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6845357D" w14:textId="1189EB29" w:rsidR="00A82483" w:rsidRDefault="00233596" w:rsidP="00FD70CD">
      <w:pPr>
        <w:rPr>
          <w:rFonts w:asciiTheme="minorHAnsi" w:hAnsiTheme="minorHAnsi"/>
          <w:color w:val="4F81BD" w:themeColor="accent1"/>
          <w:sz w:val="36"/>
          <w:szCs w:val="36"/>
        </w:rPr>
      </w:pPr>
      <w:r w:rsidRPr="00233596">
        <w:rPr>
          <w:rFonts w:asciiTheme="minorHAnsi" w:hAnsiTheme="minorHAnsi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47EA5A" wp14:editId="1143E982">
                <wp:simplePos x="0" y="0"/>
                <wp:positionH relativeFrom="column">
                  <wp:posOffset>-899795</wp:posOffset>
                </wp:positionH>
                <wp:positionV relativeFrom="paragraph">
                  <wp:posOffset>-1511935</wp:posOffset>
                </wp:positionV>
                <wp:extent cx="7665720" cy="1440180"/>
                <wp:effectExtent l="0" t="0" r="11430" b="266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5720" cy="14401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F0BA8" w14:textId="358FAAAC" w:rsidR="00A339C4" w:rsidRPr="00DE51D9" w:rsidRDefault="00A339C4" w:rsidP="00A339C4">
                            <w:pPr>
                              <w:rPr>
                                <w:rFonts w:asciiTheme="minorHAnsi" w:hAnsiTheme="minorHAnsi"/>
                                <w:color w:val="548DD4" w:themeColor="text2" w:themeTint="99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E51D9">
                              <w:rPr>
                                <w:rFonts w:asciiTheme="minorHAnsi" w:hAnsiTheme="minorHAnsi"/>
                                <w:color w:val="548DD4" w:themeColor="text2" w:themeTint="99"/>
                                <w:sz w:val="36"/>
                                <w:szCs w:val="36"/>
                                <w:lang w:val="en-US"/>
                              </w:rPr>
                              <w:t xml:space="preserve">Mr. </w:t>
                            </w:r>
                            <w:proofErr w:type="spellStart"/>
                            <w:r w:rsidRPr="00DE51D9">
                              <w:rPr>
                                <w:rFonts w:asciiTheme="minorHAnsi" w:hAnsiTheme="minorHAnsi"/>
                                <w:color w:val="548DD4" w:themeColor="text2" w:themeTint="99"/>
                                <w:sz w:val="36"/>
                                <w:szCs w:val="36"/>
                                <w:lang w:val="en-US"/>
                              </w:rPr>
                              <w:t>Lenneke</w:t>
                            </w:r>
                            <w:proofErr w:type="spellEnd"/>
                            <w:r w:rsidRPr="00DE51D9">
                              <w:rPr>
                                <w:rFonts w:asciiTheme="minorHAnsi" w:hAnsiTheme="minorHAnsi"/>
                                <w:color w:val="548DD4" w:themeColor="text2" w:themeTint="99"/>
                                <w:sz w:val="36"/>
                                <w:szCs w:val="36"/>
                                <w:lang w:val="en-US"/>
                              </w:rPr>
                              <w:t xml:space="preserve"> Muller</w:t>
                            </w:r>
                          </w:p>
                          <w:p w14:paraId="084F1A1B" w14:textId="77777777" w:rsidR="00A339C4" w:rsidRPr="00A339C4" w:rsidRDefault="00A339C4" w:rsidP="00A339C4">
                            <w:pPr>
                              <w:rPr>
                                <w:rFonts w:asciiTheme="minorHAnsi" w:hAnsiTheme="minorHAnsi"/>
                                <w:color w:val="4F81BD" w:themeColor="accen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2999A76" w14:textId="7CF4C8ED" w:rsidR="00A339C4" w:rsidRDefault="00A339C4" w:rsidP="00A339C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51D9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08-06-1981</w:t>
                            </w:r>
                          </w:p>
                          <w:p w14:paraId="4A333B86" w14:textId="591B0752" w:rsidR="00A339C4" w:rsidRPr="00D27880" w:rsidRDefault="00E1164F" w:rsidP="00A339C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27880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 xml:space="preserve">E: </w:t>
                            </w:r>
                            <w:r w:rsidR="00A339C4" w:rsidRPr="00D27880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>muller@constructadvocaten.nl</w:t>
                            </w:r>
                          </w:p>
                          <w:p w14:paraId="6FDE9197" w14:textId="0D8E9DB1" w:rsidR="00A339C4" w:rsidRPr="00D27880" w:rsidRDefault="00A339C4" w:rsidP="00A339C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27880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="00E1164F" w:rsidRPr="00D27880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>:</w:t>
                            </w:r>
                            <w:r w:rsidRPr="00D27880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E1164F" w:rsidRPr="00D27880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>0</w:t>
                            </w:r>
                            <w:r w:rsidRPr="00D27880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>6</w:t>
                            </w:r>
                            <w:r w:rsidR="00E4058C" w:rsidRPr="00D27880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27880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>21250660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7EA5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70.85pt;margin-top:-119.05pt;width:603.6pt;height:11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" fillcolor="#5a5a5a [2109]">
                <v:textbox>
                  <w:txbxContent>
                    <w:p w14:paraId="7B5F0BA8" w14:textId="358FAAAC" w:rsidR="00A339C4" w:rsidRPr="00DE51D9" w:rsidRDefault="00A339C4" w:rsidP="00A339C4">
                      <w:pPr>
                        <w:rPr>
                          <w:rFonts w:asciiTheme="minorHAnsi" w:hAnsiTheme="minorHAnsi"/>
                          <w:color w:val="548DD4" w:themeColor="text2" w:themeTint="99"/>
                          <w:sz w:val="36"/>
                          <w:szCs w:val="36"/>
                          <w:lang w:val="en-US"/>
                        </w:rPr>
                      </w:pPr>
                      <w:r w:rsidRPr="00DE51D9">
                        <w:rPr>
                          <w:rFonts w:asciiTheme="minorHAnsi" w:hAnsiTheme="minorHAnsi"/>
                          <w:color w:val="548DD4" w:themeColor="text2" w:themeTint="99"/>
                          <w:sz w:val="36"/>
                          <w:szCs w:val="36"/>
                          <w:lang w:val="en-US"/>
                        </w:rPr>
                        <w:t xml:space="preserve">Mr. </w:t>
                      </w:r>
                      <w:proofErr w:type="spellStart"/>
                      <w:r w:rsidRPr="00DE51D9">
                        <w:rPr>
                          <w:rFonts w:asciiTheme="minorHAnsi" w:hAnsiTheme="minorHAnsi"/>
                          <w:color w:val="548DD4" w:themeColor="text2" w:themeTint="99"/>
                          <w:sz w:val="36"/>
                          <w:szCs w:val="36"/>
                          <w:lang w:val="en-US"/>
                        </w:rPr>
                        <w:t>Lenneke</w:t>
                      </w:r>
                      <w:proofErr w:type="spellEnd"/>
                      <w:r w:rsidRPr="00DE51D9">
                        <w:rPr>
                          <w:rFonts w:asciiTheme="minorHAnsi" w:hAnsiTheme="minorHAnsi"/>
                          <w:color w:val="548DD4" w:themeColor="text2" w:themeTint="99"/>
                          <w:sz w:val="36"/>
                          <w:szCs w:val="36"/>
                          <w:lang w:val="en-US"/>
                        </w:rPr>
                        <w:t xml:space="preserve"> Muller</w:t>
                      </w:r>
                    </w:p>
                    <w:p w14:paraId="084F1A1B" w14:textId="77777777" w:rsidR="00A339C4" w:rsidRPr="00A339C4" w:rsidRDefault="00A339C4" w:rsidP="00A339C4">
                      <w:pPr>
                        <w:rPr>
                          <w:rFonts w:asciiTheme="minorHAnsi" w:hAnsiTheme="minorHAnsi"/>
                          <w:color w:val="4F81BD" w:themeColor="accent1"/>
                          <w:sz w:val="24"/>
                          <w:szCs w:val="24"/>
                          <w:lang w:val="en-US"/>
                        </w:rPr>
                      </w:pPr>
                    </w:p>
                    <w:p w14:paraId="72999A76" w14:textId="7CF4C8ED" w:rsidR="00A339C4" w:rsidRDefault="00A339C4" w:rsidP="00A339C4">
                      <w:pPr>
                        <w:rPr>
                          <w:rFonts w:asciiTheme="minorHAnsi" w:hAnsiTheme="min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E51D9">
                        <w:rPr>
                          <w:rFonts w:asciiTheme="minorHAnsi" w:hAnsiTheme="min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08-06-1981</w:t>
                      </w:r>
                    </w:p>
                    <w:p w14:paraId="4A333B86" w14:textId="591B0752" w:rsidR="00A339C4" w:rsidRPr="00D27880" w:rsidRDefault="00E1164F" w:rsidP="00A339C4">
                      <w:pPr>
                        <w:rPr>
                          <w:rFonts w:asciiTheme="minorHAnsi" w:hAnsiTheme="minorHAnsi"/>
                          <w:color w:val="FFFFFF" w:themeColor="background1"/>
                          <w:sz w:val="24"/>
                          <w:szCs w:val="24"/>
                          <w:lang w:val="it-IT"/>
                        </w:rPr>
                      </w:pPr>
                      <w:r w:rsidRPr="00D27880">
                        <w:rPr>
                          <w:rFonts w:asciiTheme="minorHAnsi" w:hAnsiTheme="minorHAnsi"/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 xml:space="preserve">E: </w:t>
                      </w:r>
                      <w:r w:rsidR="00A339C4" w:rsidRPr="00D27880">
                        <w:rPr>
                          <w:rFonts w:asciiTheme="minorHAnsi" w:hAnsiTheme="minorHAnsi"/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>muller@constructadvocaten.nl</w:t>
                      </w:r>
                    </w:p>
                    <w:p w14:paraId="6FDE9197" w14:textId="0D8E9DB1" w:rsidR="00A339C4" w:rsidRPr="00D27880" w:rsidRDefault="00A339C4" w:rsidP="00A339C4">
                      <w:pPr>
                        <w:rPr>
                          <w:rFonts w:asciiTheme="minorHAnsi" w:hAnsiTheme="minorHAnsi"/>
                          <w:color w:val="FFFFFF" w:themeColor="background1"/>
                          <w:sz w:val="24"/>
                          <w:szCs w:val="24"/>
                          <w:lang w:val="it-IT"/>
                        </w:rPr>
                      </w:pPr>
                      <w:r w:rsidRPr="00D27880">
                        <w:rPr>
                          <w:rFonts w:asciiTheme="minorHAnsi" w:hAnsiTheme="minorHAnsi"/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>M</w:t>
                      </w:r>
                      <w:r w:rsidR="00E1164F" w:rsidRPr="00D27880">
                        <w:rPr>
                          <w:rFonts w:asciiTheme="minorHAnsi" w:hAnsiTheme="minorHAnsi"/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>:</w:t>
                      </w:r>
                      <w:r w:rsidRPr="00D27880">
                        <w:rPr>
                          <w:rFonts w:asciiTheme="minorHAnsi" w:hAnsiTheme="minorHAnsi"/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="00E1164F" w:rsidRPr="00D27880">
                        <w:rPr>
                          <w:rFonts w:asciiTheme="minorHAnsi" w:hAnsiTheme="minorHAnsi"/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>0</w:t>
                      </w:r>
                      <w:r w:rsidRPr="00D27880">
                        <w:rPr>
                          <w:rFonts w:asciiTheme="minorHAnsi" w:hAnsiTheme="minorHAnsi"/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>6</w:t>
                      </w:r>
                      <w:r w:rsidR="00E4058C" w:rsidRPr="00D27880">
                        <w:rPr>
                          <w:rFonts w:asciiTheme="minorHAnsi" w:hAnsiTheme="minorHAnsi"/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27880">
                        <w:rPr>
                          <w:rFonts w:asciiTheme="minorHAnsi" w:hAnsiTheme="minorHAnsi"/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>21250660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A664E4" w14:textId="77777777" w:rsidR="00FD70CD" w:rsidRPr="00DE51D9" w:rsidRDefault="00FD70CD" w:rsidP="00FD70CD">
      <w:pPr>
        <w:rPr>
          <w:rFonts w:asciiTheme="minorHAnsi" w:hAnsiTheme="minorHAnsi"/>
          <w:b/>
          <w:color w:val="548DD4" w:themeColor="text2" w:themeTint="99"/>
          <w:sz w:val="24"/>
          <w:szCs w:val="24"/>
        </w:rPr>
      </w:pPr>
      <w:r w:rsidRPr="00DE51D9">
        <w:rPr>
          <w:rFonts w:asciiTheme="minorHAnsi" w:hAnsiTheme="minorHAnsi"/>
          <w:b/>
          <w:color w:val="548DD4" w:themeColor="text2" w:themeTint="99"/>
          <w:sz w:val="24"/>
          <w:szCs w:val="24"/>
        </w:rPr>
        <w:t xml:space="preserve">Werkzaam als </w:t>
      </w:r>
    </w:p>
    <w:p w14:paraId="56796388" w14:textId="77777777" w:rsidR="00FD70CD" w:rsidRPr="006D4A64" w:rsidRDefault="00FD70CD" w:rsidP="00FD70CD">
      <w:pPr>
        <w:rPr>
          <w:rFonts w:asciiTheme="minorHAnsi" w:hAnsiTheme="minorHAnsi"/>
          <w:b/>
          <w:sz w:val="24"/>
          <w:szCs w:val="24"/>
        </w:rPr>
      </w:pPr>
    </w:p>
    <w:p w14:paraId="09EC370B" w14:textId="0570F3C9" w:rsidR="00FD70CD" w:rsidRPr="00FF2F03" w:rsidRDefault="00A239A8" w:rsidP="00FD70CD">
      <w:pPr>
        <w:rPr>
          <w:rFonts w:asciiTheme="minorHAnsi" w:hAnsiTheme="minorHAnsi"/>
          <w:sz w:val="24"/>
          <w:szCs w:val="24"/>
        </w:rPr>
      </w:pPr>
      <w:r w:rsidRPr="00FF2F03">
        <w:rPr>
          <w:rFonts w:asciiTheme="minorHAnsi" w:hAnsiTheme="minorHAnsi"/>
          <w:sz w:val="24"/>
          <w:szCs w:val="24"/>
        </w:rPr>
        <w:t xml:space="preserve">Sinds 2004 ben ik </w:t>
      </w:r>
      <w:r w:rsidR="004575B9" w:rsidRPr="00FF2F03">
        <w:rPr>
          <w:rFonts w:asciiTheme="minorHAnsi" w:hAnsiTheme="minorHAnsi"/>
          <w:sz w:val="24"/>
          <w:szCs w:val="24"/>
        </w:rPr>
        <w:t xml:space="preserve">met veel plezier </w:t>
      </w:r>
      <w:r w:rsidRPr="00FF2F03">
        <w:rPr>
          <w:rFonts w:asciiTheme="minorHAnsi" w:hAnsiTheme="minorHAnsi"/>
          <w:sz w:val="24"/>
          <w:szCs w:val="24"/>
        </w:rPr>
        <w:t>werkzaam als a</w:t>
      </w:r>
      <w:r w:rsidR="00D8106C" w:rsidRPr="00FF2F03">
        <w:rPr>
          <w:rFonts w:asciiTheme="minorHAnsi" w:hAnsiTheme="minorHAnsi"/>
          <w:sz w:val="24"/>
          <w:szCs w:val="24"/>
        </w:rPr>
        <w:t>dvocaat</w:t>
      </w:r>
      <w:r w:rsidRPr="00FF2F03">
        <w:rPr>
          <w:rFonts w:asciiTheme="minorHAnsi" w:hAnsiTheme="minorHAnsi"/>
          <w:sz w:val="24"/>
          <w:szCs w:val="24"/>
        </w:rPr>
        <w:t xml:space="preserve"> bouwrecht. </w:t>
      </w:r>
      <w:r w:rsidR="00FD70CD" w:rsidRPr="00FF2F03">
        <w:rPr>
          <w:rFonts w:asciiTheme="minorHAnsi" w:hAnsiTheme="minorHAnsi"/>
          <w:sz w:val="24"/>
          <w:szCs w:val="24"/>
        </w:rPr>
        <w:t xml:space="preserve">Ik </w:t>
      </w:r>
      <w:r w:rsidRPr="00FF2F03">
        <w:rPr>
          <w:rFonts w:asciiTheme="minorHAnsi" w:hAnsiTheme="minorHAnsi"/>
          <w:sz w:val="24"/>
          <w:szCs w:val="24"/>
        </w:rPr>
        <w:t>houd mij in de dagelijkse praktijk</w:t>
      </w:r>
      <w:r w:rsidR="00FD70CD" w:rsidRPr="00FF2F03">
        <w:rPr>
          <w:rFonts w:asciiTheme="minorHAnsi" w:hAnsiTheme="minorHAnsi"/>
          <w:sz w:val="24"/>
          <w:szCs w:val="24"/>
        </w:rPr>
        <w:t xml:space="preserve"> v</w:t>
      </w:r>
      <w:r w:rsidR="00F772E2" w:rsidRPr="00FF2F03">
        <w:rPr>
          <w:rFonts w:asciiTheme="minorHAnsi" w:hAnsiTheme="minorHAnsi"/>
          <w:sz w:val="24"/>
          <w:szCs w:val="24"/>
        </w:rPr>
        <w:t>eel</w:t>
      </w:r>
      <w:r w:rsidRPr="00FF2F03">
        <w:rPr>
          <w:rFonts w:asciiTheme="minorHAnsi" w:hAnsiTheme="minorHAnsi"/>
          <w:sz w:val="24"/>
          <w:szCs w:val="24"/>
        </w:rPr>
        <w:t xml:space="preserve"> bezig met</w:t>
      </w:r>
      <w:r w:rsidR="00FD70CD" w:rsidRPr="00FF2F03">
        <w:rPr>
          <w:rFonts w:asciiTheme="minorHAnsi" w:hAnsiTheme="minorHAnsi"/>
          <w:sz w:val="24"/>
          <w:szCs w:val="24"/>
        </w:rPr>
        <w:t xml:space="preserve"> geïntegreerd</w:t>
      </w:r>
      <w:r w:rsidRPr="00FF2F03">
        <w:rPr>
          <w:rFonts w:asciiTheme="minorHAnsi" w:hAnsiTheme="minorHAnsi"/>
          <w:sz w:val="24"/>
          <w:szCs w:val="24"/>
        </w:rPr>
        <w:t>e</w:t>
      </w:r>
      <w:r w:rsidR="00FD70CD" w:rsidRPr="00FF2F03">
        <w:rPr>
          <w:rFonts w:asciiTheme="minorHAnsi" w:hAnsiTheme="minorHAnsi"/>
          <w:sz w:val="24"/>
          <w:szCs w:val="24"/>
        </w:rPr>
        <w:t xml:space="preserve"> </w:t>
      </w:r>
      <w:r w:rsidRPr="00FF2F03">
        <w:rPr>
          <w:rFonts w:asciiTheme="minorHAnsi" w:hAnsiTheme="minorHAnsi"/>
          <w:sz w:val="24"/>
          <w:szCs w:val="24"/>
        </w:rPr>
        <w:t>projecten</w:t>
      </w:r>
      <w:r w:rsidR="00FD70CD" w:rsidRPr="00FF2F03">
        <w:rPr>
          <w:rFonts w:asciiTheme="minorHAnsi" w:hAnsiTheme="minorHAnsi"/>
          <w:sz w:val="24"/>
          <w:szCs w:val="24"/>
        </w:rPr>
        <w:t xml:space="preserve">. </w:t>
      </w:r>
      <w:r w:rsidRPr="00FF2F03">
        <w:rPr>
          <w:rFonts w:asciiTheme="minorHAnsi" w:hAnsiTheme="minorHAnsi"/>
          <w:sz w:val="24"/>
          <w:szCs w:val="24"/>
        </w:rPr>
        <w:t xml:space="preserve">Dit zijn de projecten waar de opdrachtnemer zowel ontwerpt als bouwt. </w:t>
      </w:r>
      <w:r w:rsidR="00FD70CD" w:rsidRPr="00FF2F03">
        <w:rPr>
          <w:rFonts w:asciiTheme="minorHAnsi" w:hAnsiTheme="minorHAnsi"/>
          <w:sz w:val="24"/>
          <w:szCs w:val="24"/>
        </w:rPr>
        <w:t xml:space="preserve">Ik heb diverse aansprekende </w:t>
      </w:r>
      <w:r w:rsidR="001B0126" w:rsidRPr="00FF2F03">
        <w:rPr>
          <w:rFonts w:asciiTheme="minorHAnsi" w:hAnsiTheme="minorHAnsi"/>
          <w:sz w:val="24"/>
          <w:szCs w:val="24"/>
        </w:rPr>
        <w:t>bouwprojecten</w:t>
      </w:r>
      <w:r w:rsidR="00FD70CD" w:rsidRPr="00FF2F03">
        <w:rPr>
          <w:rFonts w:asciiTheme="minorHAnsi" w:hAnsiTheme="minorHAnsi"/>
          <w:sz w:val="24"/>
          <w:szCs w:val="24"/>
        </w:rPr>
        <w:t xml:space="preserve"> van het tekenen van de eerste schetsen tot ruim na oplevering van het project </w:t>
      </w:r>
      <w:r w:rsidR="001F2280" w:rsidRPr="00FF2F03">
        <w:rPr>
          <w:rFonts w:asciiTheme="minorHAnsi" w:hAnsiTheme="minorHAnsi"/>
          <w:sz w:val="24"/>
          <w:szCs w:val="24"/>
        </w:rPr>
        <w:t xml:space="preserve">juridisch </w:t>
      </w:r>
      <w:r w:rsidR="00D47FF7" w:rsidRPr="00FF2F03">
        <w:rPr>
          <w:rFonts w:asciiTheme="minorHAnsi" w:hAnsiTheme="minorHAnsi"/>
          <w:sz w:val="24"/>
          <w:szCs w:val="24"/>
        </w:rPr>
        <w:t>begeleid en daar</w:t>
      </w:r>
      <w:r w:rsidR="00C265CA" w:rsidRPr="00FF2F03">
        <w:rPr>
          <w:rFonts w:asciiTheme="minorHAnsi" w:hAnsiTheme="minorHAnsi"/>
          <w:sz w:val="24"/>
          <w:szCs w:val="24"/>
        </w:rPr>
        <w:t>,</w:t>
      </w:r>
      <w:r w:rsidR="00D47FF7" w:rsidRPr="00FF2F03">
        <w:rPr>
          <w:rFonts w:asciiTheme="minorHAnsi" w:hAnsiTheme="minorHAnsi"/>
          <w:sz w:val="24"/>
          <w:szCs w:val="24"/>
        </w:rPr>
        <w:t xml:space="preserve"> waar nodig</w:t>
      </w:r>
      <w:r w:rsidR="00C265CA" w:rsidRPr="00FF2F03">
        <w:rPr>
          <w:rFonts w:asciiTheme="minorHAnsi" w:hAnsiTheme="minorHAnsi"/>
          <w:sz w:val="24"/>
          <w:szCs w:val="24"/>
        </w:rPr>
        <w:t>,</w:t>
      </w:r>
      <w:r w:rsidR="00D47FF7" w:rsidRPr="00FF2F03">
        <w:rPr>
          <w:rFonts w:asciiTheme="minorHAnsi" w:hAnsiTheme="minorHAnsi"/>
          <w:sz w:val="24"/>
          <w:szCs w:val="24"/>
        </w:rPr>
        <w:t xml:space="preserve"> over geprocedeerd. </w:t>
      </w:r>
      <w:r w:rsidR="00FD70CD" w:rsidRPr="00FF2F03">
        <w:rPr>
          <w:rFonts w:asciiTheme="minorHAnsi" w:hAnsiTheme="minorHAnsi" w:cs="Times New Roman"/>
          <w:sz w:val="24"/>
          <w:szCs w:val="24"/>
          <w:lang w:eastAsia="nl-NL"/>
        </w:rPr>
        <w:t xml:space="preserve">Ik </w:t>
      </w:r>
      <w:r w:rsidR="001B0126" w:rsidRPr="00FF2F03">
        <w:rPr>
          <w:rFonts w:asciiTheme="minorHAnsi" w:hAnsiTheme="minorHAnsi" w:cs="Times New Roman"/>
          <w:sz w:val="24"/>
          <w:szCs w:val="24"/>
          <w:lang w:eastAsia="nl-NL"/>
        </w:rPr>
        <w:t xml:space="preserve">sta </w:t>
      </w:r>
      <w:r w:rsidR="00FD70CD" w:rsidRPr="00FF2F03">
        <w:rPr>
          <w:rFonts w:asciiTheme="minorHAnsi" w:hAnsiTheme="minorHAnsi"/>
          <w:sz w:val="24"/>
          <w:szCs w:val="24"/>
        </w:rPr>
        <w:t>vooral grote en middelgrote bouwbedrijven, installatiebedrijven en diverse gerenommeerde producenten van bouwmaterialen</w:t>
      </w:r>
      <w:r w:rsidR="001B0126" w:rsidRPr="00FF2F03">
        <w:rPr>
          <w:rFonts w:asciiTheme="minorHAnsi" w:hAnsiTheme="minorHAnsi"/>
          <w:sz w:val="24"/>
          <w:szCs w:val="24"/>
        </w:rPr>
        <w:t xml:space="preserve"> bij</w:t>
      </w:r>
      <w:r w:rsidR="00FD70CD" w:rsidRPr="00FF2F03">
        <w:rPr>
          <w:rFonts w:asciiTheme="minorHAnsi" w:hAnsiTheme="minorHAnsi"/>
          <w:sz w:val="24"/>
          <w:szCs w:val="24"/>
        </w:rPr>
        <w:t xml:space="preserve">. </w:t>
      </w:r>
      <w:r w:rsidR="001B0126" w:rsidRPr="00FF2F03">
        <w:rPr>
          <w:rFonts w:asciiTheme="minorHAnsi" w:hAnsiTheme="minorHAnsi"/>
          <w:sz w:val="24"/>
          <w:szCs w:val="24"/>
        </w:rPr>
        <w:t xml:space="preserve">Mijn doel is om een langdurige relatie met de klant aan te gaan en een </w:t>
      </w:r>
      <w:r w:rsidR="00D47FF7" w:rsidRPr="00FF2F03">
        <w:rPr>
          <w:rFonts w:asciiTheme="minorHAnsi" w:hAnsiTheme="minorHAnsi"/>
          <w:sz w:val="24"/>
          <w:szCs w:val="24"/>
        </w:rPr>
        <w:t xml:space="preserve">positieve </w:t>
      </w:r>
      <w:r w:rsidR="001B0126" w:rsidRPr="00FF2F03">
        <w:rPr>
          <w:rFonts w:asciiTheme="minorHAnsi" w:hAnsiTheme="minorHAnsi"/>
          <w:sz w:val="24"/>
          <w:szCs w:val="24"/>
        </w:rPr>
        <w:t xml:space="preserve">bijdrage te leveren aan de onderneming van de klant. Hierbij stel ik positief persoonlijk contact voorop. Een prettige </w:t>
      </w:r>
      <w:r w:rsidR="00D47FF7" w:rsidRPr="00FF2F03">
        <w:rPr>
          <w:rFonts w:asciiTheme="minorHAnsi" w:hAnsiTheme="minorHAnsi"/>
          <w:sz w:val="24"/>
          <w:szCs w:val="24"/>
        </w:rPr>
        <w:t xml:space="preserve">en positieve </w:t>
      </w:r>
      <w:r w:rsidR="001B0126" w:rsidRPr="00FF2F03">
        <w:rPr>
          <w:rFonts w:asciiTheme="minorHAnsi" w:hAnsiTheme="minorHAnsi"/>
          <w:sz w:val="24"/>
          <w:szCs w:val="24"/>
        </w:rPr>
        <w:t xml:space="preserve">samenwerking komt het resultaat </w:t>
      </w:r>
      <w:r w:rsidR="00D47FF7" w:rsidRPr="00FF2F03">
        <w:rPr>
          <w:rFonts w:asciiTheme="minorHAnsi" w:hAnsiTheme="minorHAnsi"/>
          <w:sz w:val="24"/>
          <w:szCs w:val="24"/>
        </w:rPr>
        <w:t xml:space="preserve">namelijk </w:t>
      </w:r>
      <w:r w:rsidR="001B0126" w:rsidRPr="00FF2F03">
        <w:rPr>
          <w:rFonts w:asciiTheme="minorHAnsi" w:hAnsiTheme="minorHAnsi"/>
          <w:sz w:val="24"/>
          <w:szCs w:val="24"/>
        </w:rPr>
        <w:t>altijd ten goede</w:t>
      </w:r>
      <w:r w:rsidR="00FD70CD" w:rsidRPr="00FF2F03">
        <w:rPr>
          <w:rFonts w:asciiTheme="minorHAnsi" w:hAnsiTheme="minorHAnsi"/>
          <w:sz w:val="24"/>
          <w:szCs w:val="24"/>
        </w:rPr>
        <w:t>. Naast de dagelijkse advies- en procespraktijk heb ik wetenschappelijke belangstelling wat zich uit in publicaties in diverse vakbladen en het doceren voor onder andere het Instituut voor Bouwrecht.</w:t>
      </w:r>
    </w:p>
    <w:p w14:paraId="46086448" w14:textId="77777777" w:rsidR="00060FEC" w:rsidRPr="006D4A64" w:rsidRDefault="00060FEC" w:rsidP="00FD70CD">
      <w:pPr>
        <w:rPr>
          <w:rFonts w:asciiTheme="minorHAnsi" w:hAnsiTheme="minorHAnsi"/>
          <w:sz w:val="24"/>
          <w:szCs w:val="24"/>
        </w:rPr>
      </w:pPr>
    </w:p>
    <w:p w14:paraId="4AFBFC57" w14:textId="77777777" w:rsidR="00060FEC" w:rsidRPr="00DE51D9" w:rsidRDefault="00060FEC" w:rsidP="00FD70CD">
      <w:pPr>
        <w:rPr>
          <w:rFonts w:asciiTheme="minorHAnsi" w:hAnsiTheme="minorHAnsi"/>
          <w:b/>
          <w:color w:val="548DD4" w:themeColor="text2" w:themeTint="99"/>
          <w:sz w:val="24"/>
          <w:szCs w:val="24"/>
        </w:rPr>
      </w:pPr>
      <w:r w:rsidRPr="00DE51D9">
        <w:rPr>
          <w:rFonts w:asciiTheme="minorHAnsi" w:hAnsiTheme="minorHAnsi"/>
          <w:b/>
          <w:color w:val="548DD4" w:themeColor="text2" w:themeTint="99"/>
          <w:sz w:val="24"/>
          <w:szCs w:val="24"/>
        </w:rPr>
        <w:t>Ervaring in behandelde dossiers</w:t>
      </w:r>
    </w:p>
    <w:p w14:paraId="400C7BCF" w14:textId="77777777" w:rsidR="00060FEC" w:rsidRPr="006D4A64" w:rsidRDefault="00060FEC" w:rsidP="004F5E48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6D4A64">
        <w:rPr>
          <w:rFonts w:asciiTheme="minorHAnsi" w:eastAsia="Times New Roman" w:hAnsiTheme="minorHAnsi"/>
          <w:sz w:val="24"/>
          <w:szCs w:val="24"/>
        </w:rPr>
        <w:t>Vertegenwoordiging van een aannemerscombinatie in een NAI arbitrage tegen een opdrachtgever over een design &amp; construct project van de Hanzelijn</w:t>
      </w:r>
    </w:p>
    <w:p w14:paraId="39F684BF" w14:textId="77777777" w:rsidR="00060FEC" w:rsidRPr="006D4A64" w:rsidRDefault="00060FEC" w:rsidP="004F5E48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6D4A64">
        <w:rPr>
          <w:rFonts w:asciiTheme="minorHAnsi" w:eastAsia="Times New Roman" w:hAnsiTheme="minorHAnsi"/>
          <w:sz w:val="24"/>
          <w:szCs w:val="24"/>
        </w:rPr>
        <w:t>Advisering van een aannemerscombinatie over een geschil met een onderaannemer over de bouw van een kolencentrale op de Maasvlakte</w:t>
      </w:r>
    </w:p>
    <w:p w14:paraId="414F7757" w14:textId="77777777" w:rsidR="00060FEC" w:rsidRPr="006D4A64" w:rsidRDefault="00060FEC" w:rsidP="004F5E48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6D4A64">
        <w:rPr>
          <w:rFonts w:asciiTheme="minorHAnsi" w:eastAsia="Times New Roman" w:hAnsiTheme="minorHAnsi"/>
          <w:sz w:val="24"/>
          <w:szCs w:val="24"/>
        </w:rPr>
        <w:t>Advisering van een aannemerscombinatie over diverse geschillen inzake de nieuwbouw van een deel van station Arnhem</w:t>
      </w:r>
    </w:p>
    <w:p w14:paraId="20A22A49" w14:textId="77777777" w:rsidR="00060FEC" w:rsidRPr="006D4A64" w:rsidRDefault="00060FEC" w:rsidP="004F5E48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6D4A64">
        <w:rPr>
          <w:rFonts w:asciiTheme="minorHAnsi" w:eastAsia="Times New Roman" w:hAnsiTheme="minorHAnsi"/>
          <w:sz w:val="24"/>
          <w:szCs w:val="24"/>
        </w:rPr>
        <w:t>Advisering van een aannemer over een geschil naar aanleiding van de nieuwbouw van een gerenommeerd museum in Amsterdam</w:t>
      </w:r>
    </w:p>
    <w:p w14:paraId="083CF8A8" w14:textId="77777777" w:rsidR="00060FEC" w:rsidRPr="006D4A64" w:rsidRDefault="00060FEC" w:rsidP="004F5E48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6D4A64">
        <w:rPr>
          <w:rFonts w:asciiTheme="minorHAnsi" w:eastAsia="Times New Roman" w:hAnsiTheme="minorHAnsi"/>
          <w:sz w:val="24"/>
          <w:szCs w:val="24"/>
        </w:rPr>
        <w:t>Advisering van een aannemer over het sluiten van een design &amp; construct overeenkomst met een opdrachtgever voor de bouw van een toonaangevend duurzaam kantoorgebouw</w:t>
      </w:r>
    </w:p>
    <w:p w14:paraId="261BF91C" w14:textId="77777777" w:rsidR="00060FEC" w:rsidRPr="006D4A64" w:rsidRDefault="00060FEC" w:rsidP="004F5E48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6D4A64">
        <w:rPr>
          <w:rFonts w:asciiTheme="minorHAnsi" w:eastAsia="Times New Roman" w:hAnsiTheme="minorHAnsi"/>
          <w:sz w:val="24"/>
          <w:szCs w:val="24"/>
        </w:rPr>
        <w:t>Vertegenwoordiging van een installateur in een procedure Raad van Arbitrage voor metaalnijverheid en –handel tegen een woningcorporatie over de uitvoering van de werktuigbouwkundige installaties in een woon-zorg complex</w:t>
      </w:r>
    </w:p>
    <w:p w14:paraId="1A3063DE" w14:textId="77777777" w:rsidR="00060FEC" w:rsidRPr="006D4A64" w:rsidRDefault="00060FEC" w:rsidP="004F5E48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6D4A64">
        <w:rPr>
          <w:rFonts w:asciiTheme="minorHAnsi" w:eastAsia="Times New Roman" w:hAnsiTheme="minorHAnsi"/>
          <w:sz w:val="24"/>
          <w:szCs w:val="24"/>
        </w:rPr>
        <w:t>Advisering en begeleiding brancheorganisatie bij overleg met consumentenorganisaties bij het oprichten van een geschillencommissie aangesloten bij SGC en opstellen van algemene voorwaarden voor de consumentenmarkt</w:t>
      </w:r>
    </w:p>
    <w:p w14:paraId="4D73F412" w14:textId="77777777" w:rsidR="00060FEC" w:rsidRPr="006D4A64" w:rsidRDefault="00060FEC" w:rsidP="004F5E48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6D4A64">
        <w:rPr>
          <w:rFonts w:asciiTheme="minorHAnsi" w:eastAsia="Times New Roman" w:hAnsiTheme="minorHAnsi"/>
          <w:sz w:val="24"/>
          <w:szCs w:val="24"/>
        </w:rPr>
        <w:t>Advisering en juridische begeleiding van een aannemerscombinatie over diverse geschillen inzake de design &amp; construct realisatie van de nieuwbouw van een duurzaam kantoor en laboratoria</w:t>
      </w:r>
    </w:p>
    <w:p w14:paraId="746727C2" w14:textId="77777777" w:rsidR="009007EC" w:rsidRPr="006D4A64" w:rsidRDefault="009007EC" w:rsidP="004F5E48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6D4A64">
        <w:rPr>
          <w:rFonts w:asciiTheme="minorHAnsi" w:eastAsia="Times New Roman" w:hAnsiTheme="minorHAnsi"/>
          <w:sz w:val="24"/>
          <w:szCs w:val="24"/>
        </w:rPr>
        <w:t xml:space="preserve">Vertegenwoordiging van een school in een arbitrage bij de Raad van Arbitrage voor de Bouw bij de </w:t>
      </w:r>
      <w:proofErr w:type="spellStart"/>
      <w:r w:rsidRPr="006D4A64">
        <w:rPr>
          <w:rFonts w:asciiTheme="minorHAnsi" w:eastAsia="Times New Roman" w:hAnsiTheme="minorHAnsi"/>
          <w:sz w:val="24"/>
          <w:szCs w:val="24"/>
        </w:rPr>
        <w:t>financiele</w:t>
      </w:r>
      <w:proofErr w:type="spellEnd"/>
      <w:r w:rsidRPr="006D4A64">
        <w:rPr>
          <w:rFonts w:asciiTheme="minorHAnsi" w:eastAsia="Times New Roman" w:hAnsiTheme="minorHAnsi"/>
          <w:sz w:val="24"/>
          <w:szCs w:val="24"/>
        </w:rPr>
        <w:t xml:space="preserve"> afwikkeling van een nieuwbouw</w:t>
      </w:r>
    </w:p>
    <w:p w14:paraId="346D39C9" w14:textId="77777777" w:rsidR="009007EC" w:rsidRPr="006D4A64" w:rsidRDefault="009007EC" w:rsidP="004F5E48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proofErr w:type="spellStart"/>
      <w:r w:rsidRPr="006D4A64">
        <w:rPr>
          <w:rFonts w:asciiTheme="minorHAnsi" w:eastAsia="Times New Roman" w:hAnsiTheme="minorHAnsi"/>
          <w:sz w:val="24"/>
          <w:szCs w:val="24"/>
        </w:rPr>
        <w:t>Vertegenwoording</w:t>
      </w:r>
      <w:proofErr w:type="spellEnd"/>
      <w:r w:rsidRPr="006D4A64">
        <w:rPr>
          <w:rFonts w:asciiTheme="minorHAnsi" w:eastAsia="Times New Roman" w:hAnsiTheme="minorHAnsi"/>
          <w:sz w:val="24"/>
          <w:szCs w:val="24"/>
        </w:rPr>
        <w:t xml:space="preserve"> van een aannemerscombinatie in een arbitrage bij de Raad van Arbitrage voor de Bouw met betrekking tot een dijkverbetering</w:t>
      </w:r>
    </w:p>
    <w:p w14:paraId="5D4E94AE" w14:textId="77777777" w:rsidR="002B6DF9" w:rsidRPr="006D4A64" w:rsidRDefault="002B6DF9" w:rsidP="004F5E48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6D4A64">
        <w:rPr>
          <w:rFonts w:asciiTheme="minorHAnsi" w:eastAsia="Times New Roman" w:hAnsiTheme="minorHAnsi"/>
          <w:sz w:val="24"/>
          <w:szCs w:val="24"/>
        </w:rPr>
        <w:t>Advisering en begeleiding van een aannemer bij een geschil naar aanleiding van de nieuwbouw van een distributiecentrum</w:t>
      </w:r>
    </w:p>
    <w:p w14:paraId="2AAACE0D" w14:textId="77777777" w:rsidR="00060FEC" w:rsidRPr="006D4A64" w:rsidRDefault="00060FEC" w:rsidP="004F5E48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6D4A64">
        <w:rPr>
          <w:rFonts w:asciiTheme="minorHAnsi" w:eastAsia="Times New Roman" w:hAnsiTheme="minorHAnsi"/>
          <w:sz w:val="24"/>
          <w:szCs w:val="24"/>
        </w:rPr>
        <w:lastRenderedPageBreak/>
        <w:t xml:space="preserve">Advisering en juridische begeleiding van diverse vooraanstaande </w:t>
      </w:r>
      <w:proofErr w:type="spellStart"/>
      <w:r w:rsidRPr="006D4A64">
        <w:rPr>
          <w:rFonts w:asciiTheme="minorHAnsi" w:eastAsia="Times New Roman" w:hAnsiTheme="minorHAnsi"/>
          <w:sz w:val="24"/>
          <w:szCs w:val="24"/>
        </w:rPr>
        <w:t>turnkey</w:t>
      </w:r>
      <w:proofErr w:type="spellEnd"/>
      <w:r w:rsidRPr="006D4A64">
        <w:rPr>
          <w:rFonts w:asciiTheme="minorHAnsi" w:eastAsia="Times New Roman" w:hAnsiTheme="minorHAnsi"/>
          <w:sz w:val="24"/>
          <w:szCs w:val="24"/>
        </w:rPr>
        <w:t xml:space="preserve"> koop-realisatie projecten</w:t>
      </w:r>
    </w:p>
    <w:p w14:paraId="75AF7F58" w14:textId="77777777" w:rsidR="001E495E" w:rsidRPr="006D4A64" w:rsidRDefault="00060FEC" w:rsidP="004F5E48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6D4A64">
        <w:rPr>
          <w:rFonts w:asciiTheme="minorHAnsi" w:eastAsia="Times New Roman" w:hAnsiTheme="minorHAnsi"/>
          <w:sz w:val="24"/>
          <w:szCs w:val="24"/>
        </w:rPr>
        <w:t xml:space="preserve">Advisering en juridische begeleiding van diverse design &amp; construct projecten </w:t>
      </w:r>
    </w:p>
    <w:p w14:paraId="0830A91E" w14:textId="5251B4B5" w:rsidR="001E495E" w:rsidRPr="00DE51D9" w:rsidRDefault="00195DE4" w:rsidP="006D4A64">
      <w:pPr>
        <w:rPr>
          <w:rFonts w:asciiTheme="minorHAnsi" w:hAnsiTheme="minorHAnsi"/>
          <w:b/>
          <w:color w:val="548DD4" w:themeColor="text2" w:themeTint="99"/>
          <w:sz w:val="24"/>
          <w:szCs w:val="24"/>
        </w:rPr>
      </w:pPr>
      <w:r w:rsidRPr="00DE51D9">
        <w:rPr>
          <w:rFonts w:asciiTheme="minorHAnsi" w:hAnsiTheme="minorHAnsi"/>
          <w:b/>
          <w:color w:val="548DD4" w:themeColor="text2" w:themeTint="99"/>
          <w:sz w:val="24"/>
          <w:szCs w:val="24"/>
        </w:rPr>
        <w:t>P</w:t>
      </w:r>
      <w:r w:rsidR="001E495E" w:rsidRPr="00DE51D9">
        <w:rPr>
          <w:rFonts w:asciiTheme="minorHAnsi" w:hAnsiTheme="minorHAnsi"/>
          <w:b/>
          <w:color w:val="548DD4" w:themeColor="text2" w:themeTint="99"/>
          <w:sz w:val="24"/>
          <w:szCs w:val="24"/>
        </w:rPr>
        <w:t>ublicaties</w:t>
      </w:r>
    </w:p>
    <w:p w14:paraId="04718706" w14:textId="77777777" w:rsidR="006D4A64" w:rsidRPr="00FF2F03" w:rsidRDefault="006D4A64" w:rsidP="006D4A64">
      <w:pPr>
        <w:rPr>
          <w:rFonts w:asciiTheme="minorHAnsi" w:hAnsiTheme="minorHAnsi"/>
          <w:color w:val="4F81BD" w:themeColor="accent1"/>
          <w:sz w:val="24"/>
          <w:szCs w:val="24"/>
        </w:rPr>
      </w:pPr>
    </w:p>
    <w:p w14:paraId="6533FCC8" w14:textId="21AA2A87" w:rsidR="007978BD" w:rsidRPr="007978BD" w:rsidRDefault="007978BD" w:rsidP="004F5E48">
      <w:pPr>
        <w:pStyle w:val="Lijstalinea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Op juiste wijze sommeren, </w:t>
      </w:r>
      <w:r>
        <w:rPr>
          <w:rFonts w:asciiTheme="minorHAnsi" w:hAnsiTheme="minorHAnsi"/>
          <w:sz w:val="24"/>
          <w:szCs w:val="24"/>
        </w:rPr>
        <w:t>annotatie bij het arrest van het Gerechtshof ’s-Hertogenbosch van 14 februari 2017, gepubliceerd in het Tijdschrift voor Bouwrecht, 2017-184</w:t>
      </w:r>
    </w:p>
    <w:p w14:paraId="4DD48ED5" w14:textId="77777777" w:rsidR="001E495E" w:rsidRPr="006D4A64" w:rsidRDefault="001E495E" w:rsidP="004F5E48">
      <w:pPr>
        <w:pStyle w:val="Lijstalinea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6D4A64">
        <w:rPr>
          <w:rFonts w:asciiTheme="minorHAnsi" w:hAnsiTheme="minorHAnsi"/>
          <w:i/>
          <w:sz w:val="24"/>
          <w:szCs w:val="24"/>
        </w:rPr>
        <w:t>Waarschuwingsplicht en meerwerk</w:t>
      </w:r>
      <w:r w:rsidRPr="006D4A64">
        <w:rPr>
          <w:rFonts w:asciiTheme="minorHAnsi" w:hAnsiTheme="minorHAnsi"/>
          <w:sz w:val="24"/>
          <w:szCs w:val="24"/>
        </w:rPr>
        <w:t>, annotatie bij het arrest van het Gerechtshof Arnhem-Leeuwarden van 16 februari 2016, gepubliceerd in het Tijdschrift voor Bouwrecht</w:t>
      </w:r>
      <w:r w:rsidR="00CF6B85" w:rsidRPr="006D4A64">
        <w:rPr>
          <w:rFonts w:asciiTheme="minorHAnsi" w:hAnsiTheme="minorHAnsi"/>
          <w:sz w:val="24"/>
          <w:szCs w:val="24"/>
        </w:rPr>
        <w:t>,</w:t>
      </w:r>
      <w:r w:rsidRPr="006D4A64">
        <w:rPr>
          <w:rFonts w:asciiTheme="minorHAnsi" w:hAnsiTheme="minorHAnsi"/>
          <w:sz w:val="24"/>
          <w:szCs w:val="24"/>
        </w:rPr>
        <w:t xml:space="preserve"> </w:t>
      </w:r>
      <w:r w:rsidR="00CF6B85" w:rsidRPr="006D4A64">
        <w:rPr>
          <w:rFonts w:asciiTheme="minorHAnsi" w:hAnsiTheme="minorHAnsi"/>
          <w:sz w:val="24"/>
          <w:szCs w:val="24"/>
        </w:rPr>
        <w:t>2016-</w:t>
      </w:r>
      <w:r w:rsidRPr="006D4A64">
        <w:rPr>
          <w:rFonts w:asciiTheme="minorHAnsi" w:hAnsiTheme="minorHAnsi"/>
          <w:sz w:val="24"/>
          <w:szCs w:val="24"/>
        </w:rPr>
        <w:t>175</w:t>
      </w:r>
    </w:p>
    <w:p w14:paraId="1D0D5539" w14:textId="36F8C1BA" w:rsidR="006D4A64" w:rsidRPr="006D4A64" w:rsidRDefault="006D4A64" w:rsidP="004F5E48">
      <w:pPr>
        <w:pStyle w:val="Lijstalinea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6D4A64">
        <w:rPr>
          <w:rFonts w:asciiTheme="minorHAnsi" w:hAnsiTheme="minorHAnsi"/>
          <w:i/>
          <w:sz w:val="24"/>
          <w:szCs w:val="24"/>
        </w:rPr>
        <w:t xml:space="preserve">Contractvrijheid aannemers aan banden gelegd, </w:t>
      </w:r>
      <w:proofErr w:type="spellStart"/>
      <w:r w:rsidRPr="006D4A64">
        <w:rPr>
          <w:rFonts w:asciiTheme="minorHAnsi" w:hAnsiTheme="minorHAnsi"/>
          <w:sz w:val="24"/>
          <w:szCs w:val="24"/>
        </w:rPr>
        <w:t>Cobouw</w:t>
      </w:r>
      <w:proofErr w:type="spellEnd"/>
      <w:r w:rsidRPr="006D4A64">
        <w:rPr>
          <w:rFonts w:asciiTheme="minorHAnsi" w:hAnsiTheme="minorHAnsi"/>
          <w:sz w:val="24"/>
          <w:szCs w:val="24"/>
        </w:rPr>
        <w:t xml:space="preserve"> 26 juli 2016</w:t>
      </w:r>
    </w:p>
    <w:p w14:paraId="6E785E4A" w14:textId="77777777" w:rsidR="001E495E" w:rsidRPr="006D4A64" w:rsidRDefault="001E495E" w:rsidP="004F5E48">
      <w:pPr>
        <w:pStyle w:val="Lijstalinea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6D4A64">
        <w:rPr>
          <w:rFonts w:asciiTheme="minorHAnsi" w:hAnsiTheme="minorHAnsi"/>
          <w:i/>
          <w:sz w:val="24"/>
          <w:szCs w:val="24"/>
        </w:rPr>
        <w:t>Een gebouw van contracten: de contractengroep als juridisch kader voor bouwprocessen</w:t>
      </w:r>
      <w:r w:rsidRPr="006D4A64">
        <w:rPr>
          <w:rFonts w:asciiTheme="minorHAnsi" w:hAnsiTheme="minorHAnsi"/>
          <w:sz w:val="24"/>
          <w:szCs w:val="24"/>
        </w:rPr>
        <w:t>, gepubliceerd in het Maandblad voor Vermogensrecht, juni 2016</w:t>
      </w:r>
    </w:p>
    <w:p w14:paraId="1AC61FB7" w14:textId="77777777" w:rsidR="001E495E" w:rsidRPr="006D4A64" w:rsidRDefault="00CF6B85" w:rsidP="004F5E48">
      <w:pPr>
        <w:pStyle w:val="Lijstalinea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6D4A64">
        <w:rPr>
          <w:rFonts w:asciiTheme="minorHAnsi" w:hAnsiTheme="minorHAnsi"/>
          <w:i/>
          <w:sz w:val="24"/>
          <w:szCs w:val="24"/>
        </w:rPr>
        <w:t xml:space="preserve">Uitleg waarschuwingsplicht art </w:t>
      </w:r>
      <w:r w:rsidR="001E495E" w:rsidRPr="006D4A64">
        <w:rPr>
          <w:rFonts w:asciiTheme="minorHAnsi" w:hAnsiTheme="minorHAnsi"/>
          <w:i/>
          <w:sz w:val="24"/>
          <w:szCs w:val="24"/>
        </w:rPr>
        <w:t>7:755 BW</w:t>
      </w:r>
      <w:r w:rsidR="001E495E" w:rsidRPr="006D4A64">
        <w:rPr>
          <w:rFonts w:asciiTheme="minorHAnsi" w:hAnsiTheme="minorHAnsi"/>
          <w:sz w:val="24"/>
          <w:szCs w:val="24"/>
        </w:rPr>
        <w:t>, annotatie bij het arrest van het Gerechtshof Arnhem-Leeuwarden van 24-9-2013, gepubliceerd in het Tijdschrift voor Bouwrecht</w:t>
      </w:r>
      <w:r w:rsidRPr="006D4A64">
        <w:rPr>
          <w:rFonts w:asciiTheme="minorHAnsi" w:hAnsiTheme="minorHAnsi"/>
          <w:sz w:val="24"/>
          <w:szCs w:val="24"/>
        </w:rPr>
        <w:t>,</w:t>
      </w:r>
      <w:r w:rsidR="001E495E" w:rsidRPr="006D4A64">
        <w:rPr>
          <w:rFonts w:asciiTheme="minorHAnsi" w:hAnsiTheme="minorHAnsi"/>
          <w:sz w:val="24"/>
          <w:szCs w:val="24"/>
        </w:rPr>
        <w:t xml:space="preserve"> 2014</w:t>
      </w:r>
      <w:r w:rsidRPr="006D4A64">
        <w:rPr>
          <w:rFonts w:asciiTheme="minorHAnsi" w:hAnsiTheme="minorHAnsi"/>
          <w:sz w:val="24"/>
          <w:szCs w:val="24"/>
        </w:rPr>
        <w:t>-108</w:t>
      </w:r>
    </w:p>
    <w:p w14:paraId="3DBB796F" w14:textId="77777777" w:rsidR="001E495E" w:rsidRPr="006D4A64" w:rsidRDefault="001E495E" w:rsidP="004F5E48">
      <w:pPr>
        <w:pStyle w:val="Lijstalinea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6D4A64">
        <w:rPr>
          <w:rFonts w:asciiTheme="minorHAnsi" w:hAnsiTheme="minorHAnsi"/>
          <w:i/>
          <w:sz w:val="24"/>
          <w:szCs w:val="24"/>
        </w:rPr>
        <w:t>Juridische hindernissen en risico's die zich voordoen bij de uitoefening van het retentierecht door de (onder)aannemer: vier concrete aandachtspunten op basis van recente jurisprudentie</w:t>
      </w:r>
      <w:r w:rsidRPr="006D4A64">
        <w:rPr>
          <w:rFonts w:asciiTheme="minorHAnsi" w:hAnsiTheme="minorHAnsi"/>
          <w:sz w:val="24"/>
          <w:szCs w:val="24"/>
        </w:rPr>
        <w:t xml:space="preserve">, gepubliceerd samen met mr. dr. S. van </w:t>
      </w:r>
      <w:proofErr w:type="spellStart"/>
      <w:r w:rsidRPr="006D4A64">
        <w:rPr>
          <w:rFonts w:asciiTheme="minorHAnsi" w:hAnsiTheme="minorHAnsi"/>
          <w:sz w:val="24"/>
          <w:szCs w:val="24"/>
        </w:rPr>
        <w:t>Gulijk</w:t>
      </w:r>
      <w:proofErr w:type="spellEnd"/>
      <w:r w:rsidRPr="006D4A64">
        <w:rPr>
          <w:rFonts w:asciiTheme="minorHAnsi" w:hAnsiTheme="minorHAnsi"/>
          <w:sz w:val="24"/>
          <w:szCs w:val="24"/>
        </w:rPr>
        <w:t xml:space="preserve"> in het Tijdschrift voor Bouwrecht</w:t>
      </w:r>
      <w:r w:rsidR="00CF6B85" w:rsidRPr="006D4A64">
        <w:rPr>
          <w:rFonts w:asciiTheme="minorHAnsi" w:hAnsiTheme="minorHAnsi"/>
          <w:sz w:val="24"/>
          <w:szCs w:val="24"/>
        </w:rPr>
        <w:t>,</w:t>
      </w:r>
      <w:r w:rsidRPr="006D4A64">
        <w:rPr>
          <w:rFonts w:asciiTheme="minorHAnsi" w:hAnsiTheme="minorHAnsi"/>
          <w:sz w:val="24"/>
          <w:szCs w:val="24"/>
        </w:rPr>
        <w:t xml:space="preserve"> 2013</w:t>
      </w:r>
      <w:r w:rsidR="00CF6B85" w:rsidRPr="006D4A64">
        <w:rPr>
          <w:rFonts w:asciiTheme="minorHAnsi" w:hAnsiTheme="minorHAnsi"/>
          <w:sz w:val="24"/>
          <w:szCs w:val="24"/>
        </w:rPr>
        <w:t>-176</w:t>
      </w:r>
    </w:p>
    <w:p w14:paraId="5C2E7BE0" w14:textId="77777777" w:rsidR="001E495E" w:rsidRPr="006D4A64" w:rsidRDefault="00CF6B85" w:rsidP="004F5E48">
      <w:pPr>
        <w:pStyle w:val="Lijstalinea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6D4A64">
        <w:rPr>
          <w:rFonts w:asciiTheme="minorHAnsi" w:hAnsiTheme="minorHAnsi"/>
          <w:i/>
          <w:sz w:val="24"/>
          <w:szCs w:val="24"/>
        </w:rPr>
        <w:t>Coö</w:t>
      </w:r>
      <w:r w:rsidR="001E495E" w:rsidRPr="006D4A64">
        <w:rPr>
          <w:rFonts w:asciiTheme="minorHAnsi" w:hAnsiTheme="minorHAnsi"/>
          <w:i/>
          <w:sz w:val="24"/>
          <w:szCs w:val="24"/>
        </w:rPr>
        <w:t>rdinatieovereenkomst en vertragingsschade</w:t>
      </w:r>
      <w:r w:rsidR="001E495E" w:rsidRPr="006D4A64">
        <w:rPr>
          <w:rFonts w:asciiTheme="minorHAnsi" w:hAnsiTheme="minorHAnsi"/>
          <w:sz w:val="24"/>
          <w:szCs w:val="24"/>
        </w:rPr>
        <w:t xml:space="preserve"> ,annotatie bij de uitspraak van de Rechtbank Den Haag van 7-12-2011, gepubliceerd samen met mr. J.H.G.M. van </w:t>
      </w:r>
      <w:proofErr w:type="spellStart"/>
      <w:r w:rsidR="001E495E" w:rsidRPr="006D4A64">
        <w:rPr>
          <w:rFonts w:asciiTheme="minorHAnsi" w:hAnsiTheme="minorHAnsi"/>
          <w:sz w:val="24"/>
          <w:szCs w:val="24"/>
        </w:rPr>
        <w:t>Goch</w:t>
      </w:r>
      <w:proofErr w:type="spellEnd"/>
      <w:r w:rsidR="001E495E" w:rsidRPr="006D4A64">
        <w:rPr>
          <w:rFonts w:asciiTheme="minorHAnsi" w:hAnsiTheme="minorHAnsi"/>
          <w:sz w:val="24"/>
          <w:szCs w:val="24"/>
        </w:rPr>
        <w:t xml:space="preserve"> in het Tijdschrift voor Bouwrecht, 2013</w:t>
      </w:r>
      <w:r w:rsidRPr="006D4A64">
        <w:rPr>
          <w:rFonts w:asciiTheme="minorHAnsi" w:hAnsiTheme="minorHAnsi"/>
          <w:sz w:val="24"/>
          <w:szCs w:val="24"/>
        </w:rPr>
        <w:t>-45</w:t>
      </w:r>
    </w:p>
    <w:p w14:paraId="52303711" w14:textId="1A7137AC" w:rsidR="006D4A64" w:rsidRPr="006D4A64" w:rsidRDefault="006D4A64" w:rsidP="004F5E48">
      <w:pPr>
        <w:pStyle w:val="Lijstalinea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6D4A64">
        <w:rPr>
          <w:rFonts w:asciiTheme="minorHAnsi" w:hAnsiTheme="minorHAnsi"/>
          <w:i/>
          <w:sz w:val="24"/>
          <w:szCs w:val="24"/>
        </w:rPr>
        <w:t xml:space="preserve">Huidige aansprakelijkheid van aannemer na oplevering heeft zijn langste tijd gehad, </w:t>
      </w:r>
      <w:r w:rsidRPr="006D4A64">
        <w:rPr>
          <w:rFonts w:asciiTheme="minorHAnsi" w:hAnsiTheme="minorHAnsi"/>
          <w:sz w:val="24"/>
          <w:szCs w:val="24"/>
        </w:rPr>
        <w:t>Vastgoedjournaal.nl, 19 november 2013</w:t>
      </w:r>
    </w:p>
    <w:p w14:paraId="7E53376F" w14:textId="77777777" w:rsidR="001E495E" w:rsidRPr="006D4A64" w:rsidRDefault="001E495E" w:rsidP="004F5E48">
      <w:pPr>
        <w:pStyle w:val="Lijstalinea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6D4A64">
        <w:rPr>
          <w:rFonts w:asciiTheme="minorHAnsi" w:hAnsiTheme="minorHAnsi"/>
          <w:i/>
          <w:sz w:val="24"/>
          <w:szCs w:val="24"/>
        </w:rPr>
        <w:t>Het belang van coördinatie bij nevenaanneming</w:t>
      </w:r>
      <w:r w:rsidRPr="006D4A64">
        <w:rPr>
          <w:rFonts w:asciiTheme="minorHAnsi" w:hAnsiTheme="minorHAnsi"/>
          <w:sz w:val="24"/>
          <w:szCs w:val="24"/>
        </w:rPr>
        <w:t xml:space="preserve">, gepubliceerd samen met mr. dr. S. van </w:t>
      </w:r>
      <w:proofErr w:type="spellStart"/>
      <w:r w:rsidRPr="006D4A64">
        <w:rPr>
          <w:rFonts w:asciiTheme="minorHAnsi" w:hAnsiTheme="minorHAnsi"/>
          <w:sz w:val="24"/>
          <w:szCs w:val="24"/>
        </w:rPr>
        <w:t>Gulijk</w:t>
      </w:r>
      <w:proofErr w:type="spellEnd"/>
      <w:r w:rsidRPr="006D4A64">
        <w:rPr>
          <w:rFonts w:asciiTheme="minorHAnsi" w:hAnsiTheme="minorHAnsi"/>
          <w:sz w:val="24"/>
          <w:szCs w:val="24"/>
        </w:rPr>
        <w:t xml:space="preserve"> in het Tijdschrift voor Bouwrecht</w:t>
      </w:r>
      <w:r w:rsidR="00CF6B85" w:rsidRPr="006D4A64">
        <w:rPr>
          <w:rFonts w:asciiTheme="minorHAnsi" w:hAnsiTheme="minorHAnsi"/>
          <w:sz w:val="24"/>
          <w:szCs w:val="24"/>
        </w:rPr>
        <w:t>,</w:t>
      </w:r>
      <w:r w:rsidRPr="006D4A64">
        <w:rPr>
          <w:rFonts w:asciiTheme="minorHAnsi" w:hAnsiTheme="minorHAnsi"/>
          <w:sz w:val="24"/>
          <w:szCs w:val="24"/>
        </w:rPr>
        <w:t xml:space="preserve"> 2011</w:t>
      </w:r>
      <w:r w:rsidR="00CF6B85" w:rsidRPr="006D4A64">
        <w:rPr>
          <w:rFonts w:asciiTheme="minorHAnsi" w:hAnsiTheme="minorHAnsi"/>
          <w:sz w:val="24"/>
          <w:szCs w:val="24"/>
        </w:rPr>
        <w:t>-58</w:t>
      </w:r>
    </w:p>
    <w:p w14:paraId="59828F37" w14:textId="77777777" w:rsidR="00BA61BD" w:rsidRPr="00DE51D9" w:rsidRDefault="00BA61BD" w:rsidP="00BA61BD">
      <w:pPr>
        <w:spacing w:before="100" w:beforeAutospacing="1" w:after="100" w:afterAutospacing="1"/>
        <w:rPr>
          <w:rFonts w:asciiTheme="minorHAnsi" w:eastAsia="Times New Roman" w:hAnsiTheme="minorHAnsi"/>
          <w:b/>
          <w:color w:val="548DD4" w:themeColor="text2" w:themeTint="99"/>
          <w:sz w:val="24"/>
          <w:szCs w:val="24"/>
        </w:rPr>
      </w:pPr>
      <w:r w:rsidRPr="00DE51D9">
        <w:rPr>
          <w:rFonts w:asciiTheme="minorHAnsi" w:eastAsia="Times New Roman" w:hAnsiTheme="minorHAnsi"/>
          <w:b/>
          <w:color w:val="548DD4" w:themeColor="text2" w:themeTint="99"/>
          <w:sz w:val="24"/>
          <w:szCs w:val="24"/>
        </w:rPr>
        <w:t>Opleidingen</w:t>
      </w:r>
    </w:p>
    <w:p w14:paraId="00BD0E6C" w14:textId="0882A36C" w:rsidR="00FD70CD" w:rsidRPr="006D4A64" w:rsidRDefault="00BA61BD">
      <w:pPr>
        <w:rPr>
          <w:rFonts w:asciiTheme="minorHAnsi" w:hAnsiTheme="minorHAnsi"/>
          <w:sz w:val="24"/>
          <w:szCs w:val="24"/>
        </w:rPr>
      </w:pPr>
      <w:r w:rsidRPr="006D4A64">
        <w:rPr>
          <w:rFonts w:asciiTheme="minorHAnsi" w:hAnsiTheme="minorHAnsi"/>
          <w:sz w:val="24"/>
          <w:szCs w:val="24"/>
        </w:rPr>
        <w:t>1993</w:t>
      </w:r>
      <w:r w:rsidR="002D757E">
        <w:rPr>
          <w:rFonts w:asciiTheme="minorHAnsi" w:hAnsiTheme="minorHAnsi"/>
          <w:sz w:val="24"/>
          <w:szCs w:val="24"/>
        </w:rPr>
        <w:t xml:space="preserve"> </w:t>
      </w:r>
      <w:r w:rsidRPr="006D4A64">
        <w:rPr>
          <w:rFonts w:asciiTheme="minorHAnsi" w:hAnsiTheme="minorHAnsi"/>
          <w:sz w:val="24"/>
          <w:szCs w:val="24"/>
        </w:rPr>
        <w:t>-</w:t>
      </w:r>
      <w:r w:rsidR="002D757E">
        <w:rPr>
          <w:rFonts w:asciiTheme="minorHAnsi" w:hAnsiTheme="minorHAnsi"/>
          <w:sz w:val="24"/>
          <w:szCs w:val="24"/>
        </w:rPr>
        <w:tab/>
      </w:r>
      <w:r w:rsidRPr="006D4A64">
        <w:rPr>
          <w:rFonts w:asciiTheme="minorHAnsi" w:hAnsiTheme="minorHAnsi"/>
          <w:sz w:val="24"/>
          <w:szCs w:val="24"/>
        </w:rPr>
        <w:t xml:space="preserve">1999 </w:t>
      </w:r>
      <w:r w:rsidR="00FA120F">
        <w:rPr>
          <w:rFonts w:asciiTheme="minorHAnsi" w:hAnsiTheme="minorHAnsi"/>
          <w:sz w:val="24"/>
          <w:szCs w:val="24"/>
        </w:rPr>
        <w:tab/>
      </w:r>
      <w:r w:rsidRPr="006D4A64">
        <w:rPr>
          <w:rFonts w:asciiTheme="minorHAnsi" w:hAnsiTheme="minorHAnsi"/>
          <w:sz w:val="24"/>
          <w:szCs w:val="24"/>
        </w:rPr>
        <w:t>VWO</w:t>
      </w:r>
      <w:r w:rsidR="00B55991" w:rsidRPr="006D4A64">
        <w:rPr>
          <w:rFonts w:asciiTheme="minorHAnsi" w:hAnsiTheme="minorHAnsi"/>
          <w:sz w:val="24"/>
          <w:szCs w:val="24"/>
        </w:rPr>
        <w:t>, Canisius College te Nijmegen</w:t>
      </w:r>
    </w:p>
    <w:p w14:paraId="6FDEE5C0" w14:textId="64CF9AB4" w:rsidR="00BA61BD" w:rsidRPr="006D4A64" w:rsidRDefault="00BA61BD">
      <w:pPr>
        <w:rPr>
          <w:rFonts w:asciiTheme="minorHAnsi" w:hAnsiTheme="minorHAnsi"/>
          <w:sz w:val="24"/>
          <w:szCs w:val="24"/>
        </w:rPr>
      </w:pPr>
      <w:r w:rsidRPr="006D4A64">
        <w:rPr>
          <w:rFonts w:asciiTheme="minorHAnsi" w:hAnsiTheme="minorHAnsi"/>
          <w:sz w:val="24"/>
          <w:szCs w:val="24"/>
        </w:rPr>
        <w:t>1999</w:t>
      </w:r>
      <w:r w:rsidR="002D757E">
        <w:rPr>
          <w:rFonts w:asciiTheme="minorHAnsi" w:hAnsiTheme="minorHAnsi"/>
          <w:sz w:val="24"/>
          <w:szCs w:val="24"/>
        </w:rPr>
        <w:t xml:space="preserve"> - </w:t>
      </w:r>
      <w:r w:rsidRPr="006D4A64">
        <w:rPr>
          <w:rFonts w:asciiTheme="minorHAnsi" w:hAnsiTheme="minorHAnsi"/>
          <w:sz w:val="24"/>
          <w:szCs w:val="24"/>
        </w:rPr>
        <w:t>2004</w:t>
      </w:r>
      <w:r w:rsidR="002D757E">
        <w:rPr>
          <w:rFonts w:asciiTheme="minorHAnsi" w:hAnsiTheme="minorHAnsi"/>
          <w:sz w:val="24"/>
          <w:szCs w:val="24"/>
        </w:rPr>
        <w:tab/>
      </w:r>
      <w:r w:rsidRPr="006D4A64">
        <w:rPr>
          <w:rFonts w:asciiTheme="minorHAnsi" w:hAnsiTheme="minorHAnsi"/>
          <w:sz w:val="24"/>
          <w:szCs w:val="24"/>
        </w:rPr>
        <w:t>rechten</w:t>
      </w:r>
      <w:r w:rsidR="00B55991" w:rsidRPr="006D4A64">
        <w:rPr>
          <w:rFonts w:asciiTheme="minorHAnsi" w:hAnsiTheme="minorHAnsi"/>
          <w:sz w:val="24"/>
          <w:szCs w:val="24"/>
        </w:rPr>
        <w:t>,</w:t>
      </w:r>
      <w:r w:rsidRPr="006D4A64">
        <w:rPr>
          <w:rFonts w:asciiTheme="minorHAnsi" w:hAnsiTheme="minorHAnsi"/>
          <w:sz w:val="24"/>
          <w:szCs w:val="24"/>
        </w:rPr>
        <w:t xml:space="preserve"> Universiteit van Tilburg</w:t>
      </w:r>
    </w:p>
    <w:p w14:paraId="5520F082" w14:textId="77777777" w:rsidR="00BA61BD" w:rsidRPr="006D4A64" w:rsidRDefault="00BA61BD">
      <w:pPr>
        <w:rPr>
          <w:rFonts w:asciiTheme="minorHAnsi" w:hAnsiTheme="minorHAnsi"/>
          <w:sz w:val="24"/>
          <w:szCs w:val="24"/>
        </w:rPr>
      </w:pPr>
    </w:p>
    <w:p w14:paraId="6BB7970C" w14:textId="77777777" w:rsidR="00D8106C" w:rsidRPr="00DE51D9" w:rsidRDefault="009007EC">
      <w:pPr>
        <w:rPr>
          <w:rFonts w:asciiTheme="minorHAnsi" w:hAnsiTheme="minorHAnsi"/>
          <w:b/>
          <w:color w:val="548DD4" w:themeColor="text2" w:themeTint="99"/>
          <w:sz w:val="24"/>
          <w:szCs w:val="24"/>
        </w:rPr>
      </w:pPr>
      <w:r w:rsidRPr="00DE51D9">
        <w:rPr>
          <w:rFonts w:asciiTheme="minorHAnsi" w:hAnsiTheme="minorHAnsi"/>
          <w:b/>
          <w:color w:val="548DD4" w:themeColor="text2" w:themeTint="99"/>
          <w:sz w:val="24"/>
          <w:szCs w:val="24"/>
        </w:rPr>
        <w:t>Werkervaring</w:t>
      </w:r>
    </w:p>
    <w:p w14:paraId="7D2A8FCE" w14:textId="77777777" w:rsidR="009007EC" w:rsidRPr="006D4A64" w:rsidRDefault="009007EC">
      <w:pPr>
        <w:rPr>
          <w:rFonts w:asciiTheme="minorHAnsi" w:hAnsiTheme="minorHAnsi"/>
          <w:b/>
          <w:sz w:val="24"/>
          <w:szCs w:val="24"/>
        </w:rPr>
      </w:pPr>
    </w:p>
    <w:p w14:paraId="64DBDA21" w14:textId="1A1A55EF" w:rsidR="009007EC" w:rsidRDefault="009007EC">
      <w:pPr>
        <w:rPr>
          <w:rFonts w:asciiTheme="minorHAnsi" w:hAnsiTheme="minorHAnsi"/>
          <w:sz w:val="24"/>
          <w:szCs w:val="24"/>
        </w:rPr>
      </w:pPr>
      <w:r w:rsidRPr="006D4A64">
        <w:rPr>
          <w:rFonts w:asciiTheme="minorHAnsi" w:hAnsiTheme="minorHAnsi"/>
          <w:sz w:val="24"/>
          <w:szCs w:val="24"/>
        </w:rPr>
        <w:t>2004</w:t>
      </w:r>
      <w:r w:rsidR="00FA120F">
        <w:rPr>
          <w:rFonts w:asciiTheme="minorHAnsi" w:hAnsiTheme="minorHAnsi"/>
          <w:sz w:val="24"/>
          <w:szCs w:val="24"/>
        </w:rPr>
        <w:t xml:space="preserve"> </w:t>
      </w:r>
      <w:r w:rsidRPr="006D4A64">
        <w:rPr>
          <w:rFonts w:asciiTheme="minorHAnsi" w:hAnsiTheme="minorHAnsi"/>
          <w:sz w:val="24"/>
          <w:szCs w:val="24"/>
        </w:rPr>
        <w:t>-</w:t>
      </w:r>
      <w:r w:rsidR="00FA120F">
        <w:rPr>
          <w:rFonts w:asciiTheme="minorHAnsi" w:hAnsiTheme="minorHAnsi"/>
          <w:sz w:val="24"/>
          <w:szCs w:val="24"/>
        </w:rPr>
        <w:t xml:space="preserve"> </w:t>
      </w:r>
      <w:r w:rsidRPr="006D4A64">
        <w:rPr>
          <w:rFonts w:asciiTheme="minorHAnsi" w:hAnsiTheme="minorHAnsi"/>
          <w:sz w:val="24"/>
          <w:szCs w:val="24"/>
        </w:rPr>
        <w:t xml:space="preserve">2017 </w:t>
      </w:r>
      <w:r w:rsidR="00FA120F">
        <w:rPr>
          <w:rFonts w:asciiTheme="minorHAnsi" w:hAnsiTheme="minorHAnsi"/>
          <w:sz w:val="24"/>
          <w:szCs w:val="24"/>
        </w:rPr>
        <w:tab/>
      </w:r>
      <w:r w:rsidRPr="006D4A64">
        <w:rPr>
          <w:rFonts w:asciiTheme="minorHAnsi" w:hAnsiTheme="minorHAnsi"/>
          <w:sz w:val="24"/>
          <w:szCs w:val="24"/>
        </w:rPr>
        <w:t xml:space="preserve">senior advocaat bouwrecht, </w:t>
      </w:r>
      <w:proofErr w:type="spellStart"/>
      <w:r w:rsidRPr="006D4A64">
        <w:rPr>
          <w:rFonts w:asciiTheme="minorHAnsi" w:hAnsiTheme="minorHAnsi"/>
          <w:sz w:val="24"/>
          <w:szCs w:val="24"/>
        </w:rPr>
        <w:t>Poelmann</w:t>
      </w:r>
      <w:proofErr w:type="spellEnd"/>
      <w:r w:rsidRPr="006D4A64">
        <w:rPr>
          <w:rFonts w:asciiTheme="minorHAnsi" w:hAnsiTheme="minorHAnsi"/>
          <w:sz w:val="24"/>
          <w:szCs w:val="24"/>
        </w:rPr>
        <w:t xml:space="preserve"> van den Broek Advocaten</w:t>
      </w:r>
    </w:p>
    <w:p w14:paraId="06B65AB1" w14:textId="7F5F74A8" w:rsidR="00FF2F03" w:rsidRPr="006D4A64" w:rsidRDefault="00FF2F0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2018</w:t>
      </w:r>
      <w:r w:rsidR="00FA120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-</w:t>
      </w:r>
      <w:r w:rsidR="00FA120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heden</w:t>
      </w:r>
      <w:r w:rsidR="00CB249F">
        <w:rPr>
          <w:rFonts w:asciiTheme="minorHAnsi" w:hAnsiTheme="minorHAnsi"/>
          <w:sz w:val="24"/>
          <w:szCs w:val="24"/>
        </w:rPr>
        <w:t xml:space="preserve"> </w:t>
      </w:r>
      <w:r w:rsidR="00FA120F">
        <w:rPr>
          <w:rFonts w:asciiTheme="minorHAnsi" w:hAnsiTheme="minorHAnsi"/>
          <w:sz w:val="24"/>
          <w:szCs w:val="24"/>
        </w:rPr>
        <w:tab/>
      </w:r>
      <w:r w:rsidR="00CB249F">
        <w:rPr>
          <w:rFonts w:asciiTheme="minorHAnsi" w:hAnsiTheme="minorHAnsi"/>
          <w:sz w:val="24"/>
          <w:szCs w:val="24"/>
        </w:rPr>
        <w:t xml:space="preserve">oprichter </w:t>
      </w:r>
      <w:r w:rsidRPr="00FF2F03">
        <w:rPr>
          <w:rFonts w:asciiTheme="minorHAnsi" w:hAnsiTheme="minorHAnsi"/>
          <w:sz w:val="24"/>
          <w:szCs w:val="24"/>
        </w:rPr>
        <w:t xml:space="preserve">Construct </w:t>
      </w:r>
      <w:r>
        <w:rPr>
          <w:rFonts w:asciiTheme="minorHAnsi" w:hAnsiTheme="minorHAnsi"/>
          <w:sz w:val="24"/>
          <w:szCs w:val="24"/>
        </w:rPr>
        <w:t>Advocaten</w:t>
      </w:r>
    </w:p>
    <w:p w14:paraId="614C0D69" w14:textId="77777777" w:rsidR="009007EC" w:rsidRPr="006D4A64" w:rsidRDefault="009007EC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3DAB64CA" w14:textId="77777777" w:rsidR="00BA61BD" w:rsidRPr="00DE51D9" w:rsidRDefault="001F2280">
      <w:pPr>
        <w:rPr>
          <w:rFonts w:asciiTheme="minorHAnsi" w:hAnsiTheme="minorHAnsi"/>
          <w:b/>
          <w:color w:val="548DD4" w:themeColor="text2" w:themeTint="99"/>
          <w:sz w:val="24"/>
          <w:szCs w:val="24"/>
        </w:rPr>
      </w:pPr>
      <w:r w:rsidRPr="00DE51D9">
        <w:rPr>
          <w:rFonts w:asciiTheme="minorHAnsi" w:hAnsiTheme="minorHAnsi"/>
          <w:b/>
          <w:color w:val="548DD4" w:themeColor="text2" w:themeTint="99"/>
          <w:sz w:val="24"/>
          <w:szCs w:val="24"/>
        </w:rPr>
        <w:t>O</w:t>
      </w:r>
      <w:r w:rsidR="00BA61BD" w:rsidRPr="00DE51D9">
        <w:rPr>
          <w:rFonts w:asciiTheme="minorHAnsi" w:hAnsiTheme="minorHAnsi"/>
          <w:b/>
          <w:color w:val="548DD4" w:themeColor="text2" w:themeTint="99"/>
          <w:sz w:val="24"/>
          <w:szCs w:val="24"/>
        </w:rPr>
        <w:t>verige</w:t>
      </w:r>
    </w:p>
    <w:p w14:paraId="73466595" w14:textId="77777777" w:rsidR="00BA61BD" w:rsidRPr="006D4A64" w:rsidRDefault="00BA61BD">
      <w:pPr>
        <w:rPr>
          <w:rFonts w:asciiTheme="minorHAnsi" w:hAnsiTheme="minorHAnsi"/>
          <w:b/>
          <w:sz w:val="24"/>
          <w:szCs w:val="24"/>
        </w:rPr>
      </w:pPr>
    </w:p>
    <w:p w14:paraId="6EB3FAEA" w14:textId="2CE621B3" w:rsidR="00BA61BD" w:rsidRPr="006D4A64" w:rsidRDefault="00BA61BD">
      <w:pPr>
        <w:rPr>
          <w:rFonts w:asciiTheme="minorHAnsi" w:hAnsiTheme="minorHAnsi"/>
          <w:sz w:val="24"/>
          <w:szCs w:val="24"/>
        </w:rPr>
      </w:pPr>
      <w:r w:rsidRPr="006D4A64">
        <w:rPr>
          <w:rFonts w:asciiTheme="minorHAnsi" w:hAnsiTheme="minorHAnsi"/>
          <w:sz w:val="24"/>
          <w:szCs w:val="24"/>
        </w:rPr>
        <w:t>Talenkennis</w:t>
      </w:r>
      <w:r w:rsidRPr="006D4A64">
        <w:rPr>
          <w:rFonts w:asciiTheme="minorHAnsi" w:hAnsiTheme="minorHAnsi"/>
          <w:sz w:val="24"/>
          <w:szCs w:val="24"/>
        </w:rPr>
        <w:tab/>
      </w:r>
      <w:r w:rsidRPr="006D4A64">
        <w:rPr>
          <w:rFonts w:asciiTheme="minorHAnsi" w:hAnsiTheme="minorHAnsi"/>
          <w:sz w:val="24"/>
          <w:szCs w:val="24"/>
        </w:rPr>
        <w:tab/>
      </w:r>
      <w:r w:rsidRPr="006D4A64">
        <w:rPr>
          <w:rFonts w:asciiTheme="minorHAnsi" w:hAnsiTheme="minorHAnsi"/>
          <w:sz w:val="24"/>
          <w:szCs w:val="24"/>
        </w:rPr>
        <w:tab/>
        <w:t>Nederlands, Duits, Engels</w:t>
      </w:r>
    </w:p>
    <w:p w14:paraId="09ADD188" w14:textId="1E4B0F67" w:rsidR="00BA61BD" w:rsidRPr="006D4A64" w:rsidRDefault="006D4A64" w:rsidP="006D4A64">
      <w:pPr>
        <w:ind w:left="2832" w:hanging="283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Lidmaatschappen</w:t>
      </w:r>
      <w:r>
        <w:rPr>
          <w:rFonts w:asciiTheme="minorHAnsi" w:hAnsiTheme="minorHAnsi"/>
          <w:sz w:val="24"/>
          <w:szCs w:val="24"/>
        </w:rPr>
        <w:tab/>
      </w:r>
      <w:r w:rsidR="00BA61BD" w:rsidRPr="006D4A64">
        <w:rPr>
          <w:rFonts w:asciiTheme="minorHAnsi" w:hAnsiTheme="minorHAnsi"/>
          <w:sz w:val="24"/>
          <w:szCs w:val="24"/>
        </w:rPr>
        <w:t>Vereniging voor Bouwrecht Advocaten, Vereniging Jong</w:t>
      </w:r>
      <w:r w:rsidR="007F0D9E" w:rsidRPr="006D4A64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 xml:space="preserve"> Onroerend </w:t>
      </w:r>
      <w:r w:rsidR="007F0D9E" w:rsidRPr="006D4A64">
        <w:rPr>
          <w:rFonts w:asciiTheme="minorHAnsi" w:hAnsiTheme="minorHAnsi"/>
          <w:sz w:val="24"/>
          <w:szCs w:val="24"/>
        </w:rPr>
        <w:t>g</w:t>
      </w:r>
      <w:r w:rsidR="00BA61BD" w:rsidRPr="006D4A64">
        <w:rPr>
          <w:rFonts w:asciiTheme="minorHAnsi" w:hAnsiTheme="minorHAnsi"/>
          <w:sz w:val="24"/>
          <w:szCs w:val="24"/>
        </w:rPr>
        <w:t>oed Juristen, Leercirkel Resultaatgericht Samenwerken</w:t>
      </w:r>
      <w:r w:rsidR="00501FBE">
        <w:rPr>
          <w:rFonts w:asciiTheme="minorHAnsi" w:hAnsiTheme="minorHAnsi"/>
          <w:sz w:val="24"/>
          <w:szCs w:val="24"/>
        </w:rPr>
        <w:t xml:space="preserve">, Topvrouwen in de bouw en infra, juridisch </w:t>
      </w:r>
      <w:r w:rsidR="00501FBE">
        <w:rPr>
          <w:rFonts w:asciiTheme="minorHAnsi" w:hAnsiTheme="minorHAnsi"/>
          <w:sz w:val="24"/>
          <w:szCs w:val="24"/>
        </w:rPr>
        <w:lastRenderedPageBreak/>
        <w:t>expert netwerk wonen en bouwen van het Ministerie van Binnenlandse Zaken en Koninkrijksrelaties</w:t>
      </w:r>
    </w:p>
    <w:p w14:paraId="6C4BFEE2" w14:textId="77777777" w:rsidR="006B7AF7" w:rsidRPr="006D4A64" w:rsidRDefault="006B7AF7">
      <w:pPr>
        <w:rPr>
          <w:rFonts w:asciiTheme="minorHAnsi" w:hAnsiTheme="minorHAnsi"/>
          <w:sz w:val="24"/>
          <w:szCs w:val="24"/>
        </w:rPr>
      </w:pPr>
      <w:r w:rsidRPr="006D4A64">
        <w:rPr>
          <w:rFonts w:asciiTheme="minorHAnsi" w:hAnsiTheme="minorHAnsi"/>
          <w:sz w:val="24"/>
          <w:szCs w:val="24"/>
        </w:rPr>
        <w:t>Docentschap</w:t>
      </w:r>
      <w:r w:rsidRPr="006D4A64">
        <w:rPr>
          <w:rFonts w:asciiTheme="minorHAnsi" w:hAnsiTheme="minorHAnsi"/>
          <w:sz w:val="24"/>
          <w:szCs w:val="24"/>
        </w:rPr>
        <w:tab/>
      </w:r>
      <w:r w:rsidRPr="006D4A64">
        <w:rPr>
          <w:rFonts w:asciiTheme="minorHAnsi" w:hAnsiTheme="minorHAnsi"/>
          <w:sz w:val="24"/>
          <w:szCs w:val="24"/>
        </w:rPr>
        <w:tab/>
      </w:r>
      <w:r w:rsidRPr="006D4A64">
        <w:rPr>
          <w:rFonts w:asciiTheme="minorHAnsi" w:hAnsiTheme="minorHAnsi"/>
          <w:sz w:val="24"/>
          <w:szCs w:val="24"/>
        </w:rPr>
        <w:tab/>
        <w:t>Instituut voor Bouwrecht, Universiteit van Tilburg</w:t>
      </w:r>
    </w:p>
    <w:p w14:paraId="3A7E11F2" w14:textId="77777777" w:rsidR="00BA61BD" w:rsidRPr="006D4A64" w:rsidRDefault="00BA61BD">
      <w:pPr>
        <w:rPr>
          <w:rFonts w:asciiTheme="minorHAnsi" w:hAnsiTheme="minorHAnsi"/>
          <w:sz w:val="24"/>
          <w:szCs w:val="24"/>
        </w:rPr>
      </w:pPr>
      <w:r w:rsidRPr="006D4A64">
        <w:rPr>
          <w:rFonts w:asciiTheme="minorHAnsi" w:hAnsiTheme="minorHAnsi"/>
          <w:sz w:val="24"/>
          <w:szCs w:val="24"/>
        </w:rPr>
        <w:t>Interesses</w:t>
      </w:r>
      <w:r w:rsidRPr="006D4A64">
        <w:rPr>
          <w:rFonts w:asciiTheme="minorHAnsi" w:hAnsiTheme="minorHAnsi"/>
          <w:sz w:val="24"/>
          <w:szCs w:val="24"/>
        </w:rPr>
        <w:tab/>
      </w:r>
      <w:r w:rsidRPr="006D4A64">
        <w:rPr>
          <w:rFonts w:asciiTheme="minorHAnsi" w:hAnsiTheme="minorHAnsi"/>
          <w:sz w:val="24"/>
          <w:szCs w:val="24"/>
        </w:rPr>
        <w:tab/>
      </w:r>
      <w:r w:rsidRPr="006D4A64">
        <w:rPr>
          <w:rFonts w:asciiTheme="minorHAnsi" w:hAnsiTheme="minorHAnsi"/>
          <w:sz w:val="24"/>
          <w:szCs w:val="24"/>
        </w:rPr>
        <w:tab/>
        <w:t>Hardlopen, tuinieren, koken</w:t>
      </w:r>
      <w:r w:rsidR="009007EC" w:rsidRPr="006D4A64">
        <w:rPr>
          <w:rFonts w:asciiTheme="minorHAnsi" w:hAnsiTheme="minorHAnsi"/>
          <w:sz w:val="24"/>
          <w:szCs w:val="24"/>
        </w:rPr>
        <w:t>, yoga</w:t>
      </w:r>
    </w:p>
    <w:p w14:paraId="118355D8" w14:textId="1362BCC4" w:rsidR="00BA61BD" w:rsidRPr="001E495E" w:rsidRDefault="00BA61BD">
      <w:pPr>
        <w:rPr>
          <w:rFonts w:asciiTheme="minorHAnsi" w:hAnsiTheme="minorHAnsi"/>
          <w:sz w:val="22"/>
          <w:szCs w:val="22"/>
        </w:rPr>
      </w:pPr>
      <w:r w:rsidRPr="006D4A64">
        <w:rPr>
          <w:rFonts w:asciiTheme="minorHAnsi" w:hAnsiTheme="minorHAnsi"/>
          <w:sz w:val="24"/>
          <w:szCs w:val="24"/>
        </w:rPr>
        <w:t>Karaktereigenschappen</w:t>
      </w:r>
      <w:r w:rsidR="007F0D9E" w:rsidRPr="006D4A64">
        <w:rPr>
          <w:rFonts w:asciiTheme="minorHAnsi" w:hAnsiTheme="minorHAnsi"/>
          <w:sz w:val="24"/>
          <w:szCs w:val="24"/>
        </w:rPr>
        <w:tab/>
      </w:r>
      <w:r w:rsidRPr="006D4A64">
        <w:rPr>
          <w:rFonts w:asciiTheme="minorHAnsi" w:hAnsiTheme="minorHAnsi"/>
          <w:sz w:val="24"/>
          <w:szCs w:val="24"/>
        </w:rPr>
        <w:t xml:space="preserve">Optimistisch, doorzetter, </w:t>
      </w:r>
      <w:r w:rsidR="00D47FF7" w:rsidRPr="006D4A64">
        <w:rPr>
          <w:rFonts w:asciiTheme="minorHAnsi" w:hAnsiTheme="minorHAnsi"/>
          <w:sz w:val="24"/>
          <w:szCs w:val="24"/>
        </w:rPr>
        <w:t xml:space="preserve">sociaal, </w:t>
      </w:r>
      <w:r w:rsidRPr="006D4A64">
        <w:rPr>
          <w:rFonts w:asciiTheme="minorHAnsi" w:hAnsiTheme="minorHAnsi"/>
          <w:sz w:val="24"/>
          <w:szCs w:val="24"/>
        </w:rPr>
        <w:t>oplossingsgericht</w:t>
      </w:r>
      <w:r w:rsidR="00A211D7" w:rsidRPr="006D4A64">
        <w:rPr>
          <w:rFonts w:asciiTheme="minorHAnsi" w:hAnsiTheme="minorHAnsi"/>
          <w:sz w:val="24"/>
          <w:szCs w:val="24"/>
        </w:rPr>
        <w:t>, energiek</w:t>
      </w:r>
      <w:r w:rsidR="00D47FF7" w:rsidRPr="006D4A64">
        <w:rPr>
          <w:rFonts w:asciiTheme="minorHAnsi" w:hAnsiTheme="minorHAnsi"/>
          <w:sz w:val="24"/>
          <w:szCs w:val="24"/>
        </w:rPr>
        <w:t xml:space="preserve"> en </w:t>
      </w:r>
      <w:r w:rsidR="00D47FF7" w:rsidRPr="006D4A64">
        <w:rPr>
          <w:rFonts w:asciiTheme="minorHAnsi" w:hAnsiTheme="minorHAnsi"/>
          <w:sz w:val="24"/>
          <w:szCs w:val="24"/>
        </w:rPr>
        <w:tab/>
      </w:r>
      <w:r w:rsidR="00D47FF7" w:rsidRPr="006D4A64">
        <w:rPr>
          <w:rFonts w:asciiTheme="minorHAnsi" w:hAnsiTheme="minorHAnsi"/>
          <w:sz w:val="24"/>
          <w:szCs w:val="24"/>
        </w:rPr>
        <w:tab/>
      </w:r>
      <w:r w:rsidR="00D47FF7" w:rsidRPr="006D4A64">
        <w:rPr>
          <w:rFonts w:asciiTheme="minorHAnsi" w:hAnsiTheme="minorHAnsi"/>
          <w:sz w:val="24"/>
          <w:szCs w:val="24"/>
        </w:rPr>
        <w:tab/>
      </w:r>
      <w:r w:rsidR="00D47FF7" w:rsidRPr="006D4A64">
        <w:rPr>
          <w:rFonts w:asciiTheme="minorHAnsi" w:hAnsiTheme="minorHAnsi"/>
          <w:sz w:val="24"/>
          <w:szCs w:val="24"/>
        </w:rPr>
        <w:tab/>
      </w:r>
      <w:r w:rsidR="00566D73" w:rsidRPr="006D4A64">
        <w:rPr>
          <w:rFonts w:asciiTheme="minorHAnsi" w:hAnsiTheme="minorHAnsi"/>
          <w:sz w:val="24"/>
          <w:szCs w:val="24"/>
        </w:rPr>
        <w:t>samenwerkingsgericht</w:t>
      </w:r>
    </w:p>
    <w:p w14:paraId="76810CA4" w14:textId="77777777" w:rsidR="00FD70CD" w:rsidRPr="001E495E" w:rsidRDefault="00FD70CD">
      <w:pPr>
        <w:rPr>
          <w:rFonts w:asciiTheme="minorHAnsi" w:hAnsiTheme="minorHAnsi"/>
          <w:sz w:val="22"/>
          <w:szCs w:val="22"/>
        </w:rPr>
      </w:pPr>
    </w:p>
    <w:p w14:paraId="4FCEF33A" w14:textId="77777777" w:rsidR="00FD70CD" w:rsidRPr="001E495E" w:rsidRDefault="00FD70CD">
      <w:pPr>
        <w:rPr>
          <w:rFonts w:asciiTheme="minorHAnsi" w:hAnsiTheme="minorHAnsi"/>
          <w:sz w:val="22"/>
          <w:szCs w:val="22"/>
        </w:rPr>
      </w:pPr>
    </w:p>
    <w:sectPr w:rsidR="00FD70CD" w:rsidRPr="001E495E" w:rsidSect="00F27C6D">
      <w:pgSz w:w="11906" w:h="16838" w:code="9"/>
      <w:pgMar w:top="2381" w:right="1417" w:bottom="907" w:left="141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4.4pt;height:20.4pt" o:bullet="t">
        <v:imagedata r:id="rId1" o:title="OpsommingPvdB"/>
      </v:shape>
    </w:pict>
  </w:numPicBullet>
  <w:abstractNum w:abstractNumId="0" w15:restartNumberingAfterBreak="0">
    <w:nsid w:val="12557815"/>
    <w:multiLevelType w:val="hybridMultilevel"/>
    <w:tmpl w:val="5BEE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77EF"/>
    <w:multiLevelType w:val="multilevel"/>
    <w:tmpl w:val="DE46BF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64C74"/>
    <w:multiLevelType w:val="multilevel"/>
    <w:tmpl w:val="6436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E537F"/>
    <w:multiLevelType w:val="multilevel"/>
    <w:tmpl w:val="EAD8EC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A6817"/>
    <w:multiLevelType w:val="hybridMultilevel"/>
    <w:tmpl w:val="1750B66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5747"/>
    <w:multiLevelType w:val="hybridMultilevel"/>
    <w:tmpl w:val="FBD85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F7EA4"/>
    <w:multiLevelType w:val="multilevel"/>
    <w:tmpl w:val="53542D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D118A"/>
    <w:multiLevelType w:val="hybridMultilevel"/>
    <w:tmpl w:val="3E826E10"/>
    <w:lvl w:ilvl="0" w:tplc="894825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A605D"/>
    <w:multiLevelType w:val="hybridMultilevel"/>
    <w:tmpl w:val="A1B298E6"/>
    <w:lvl w:ilvl="0" w:tplc="D3A02FF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D"/>
    <w:rsid w:val="00000E27"/>
    <w:rsid w:val="00004130"/>
    <w:rsid w:val="00004677"/>
    <w:rsid w:val="00010C4F"/>
    <w:rsid w:val="000145B4"/>
    <w:rsid w:val="00014F47"/>
    <w:rsid w:val="00024666"/>
    <w:rsid w:val="00030228"/>
    <w:rsid w:val="000358B6"/>
    <w:rsid w:val="00040E1A"/>
    <w:rsid w:val="000459D8"/>
    <w:rsid w:val="0004677B"/>
    <w:rsid w:val="000543F8"/>
    <w:rsid w:val="000600AD"/>
    <w:rsid w:val="00060666"/>
    <w:rsid w:val="00060FEC"/>
    <w:rsid w:val="000655CA"/>
    <w:rsid w:val="00065D53"/>
    <w:rsid w:val="0006768E"/>
    <w:rsid w:val="00071D3E"/>
    <w:rsid w:val="000725FA"/>
    <w:rsid w:val="000759EC"/>
    <w:rsid w:val="00076FEF"/>
    <w:rsid w:val="000802B2"/>
    <w:rsid w:val="00081B8D"/>
    <w:rsid w:val="0009196C"/>
    <w:rsid w:val="00092306"/>
    <w:rsid w:val="000A2369"/>
    <w:rsid w:val="000A3E2C"/>
    <w:rsid w:val="000A69FF"/>
    <w:rsid w:val="000A6B9E"/>
    <w:rsid w:val="000B59BE"/>
    <w:rsid w:val="000B6736"/>
    <w:rsid w:val="000D2BAA"/>
    <w:rsid w:val="000D6225"/>
    <w:rsid w:val="000D7313"/>
    <w:rsid w:val="000E0D96"/>
    <w:rsid w:val="000F0BB4"/>
    <w:rsid w:val="000F54D3"/>
    <w:rsid w:val="000F7D17"/>
    <w:rsid w:val="001017AD"/>
    <w:rsid w:val="0011236E"/>
    <w:rsid w:val="00112795"/>
    <w:rsid w:val="00112B06"/>
    <w:rsid w:val="001142F8"/>
    <w:rsid w:val="00115D26"/>
    <w:rsid w:val="00122AEB"/>
    <w:rsid w:val="00124866"/>
    <w:rsid w:val="001410AD"/>
    <w:rsid w:val="00141314"/>
    <w:rsid w:val="00143AF9"/>
    <w:rsid w:val="00144867"/>
    <w:rsid w:val="00147E12"/>
    <w:rsid w:val="00153AF0"/>
    <w:rsid w:val="00157B92"/>
    <w:rsid w:val="001645CE"/>
    <w:rsid w:val="00165C1E"/>
    <w:rsid w:val="00173EB1"/>
    <w:rsid w:val="001746C6"/>
    <w:rsid w:val="00175990"/>
    <w:rsid w:val="00180760"/>
    <w:rsid w:val="00180D39"/>
    <w:rsid w:val="001852E9"/>
    <w:rsid w:val="00185E80"/>
    <w:rsid w:val="001862C8"/>
    <w:rsid w:val="0018731D"/>
    <w:rsid w:val="001873CC"/>
    <w:rsid w:val="001900EC"/>
    <w:rsid w:val="00190E05"/>
    <w:rsid w:val="00192F1C"/>
    <w:rsid w:val="00193B3A"/>
    <w:rsid w:val="001940BA"/>
    <w:rsid w:val="00195DE4"/>
    <w:rsid w:val="00197DF0"/>
    <w:rsid w:val="001A5B66"/>
    <w:rsid w:val="001A708D"/>
    <w:rsid w:val="001A7AC1"/>
    <w:rsid w:val="001B0126"/>
    <w:rsid w:val="001B0BFF"/>
    <w:rsid w:val="001B27C0"/>
    <w:rsid w:val="001B7911"/>
    <w:rsid w:val="001C35D4"/>
    <w:rsid w:val="001C760B"/>
    <w:rsid w:val="001D3C24"/>
    <w:rsid w:val="001D4A0A"/>
    <w:rsid w:val="001D5DAE"/>
    <w:rsid w:val="001E0686"/>
    <w:rsid w:val="001E0EFE"/>
    <w:rsid w:val="001E495E"/>
    <w:rsid w:val="001F1021"/>
    <w:rsid w:val="001F21C7"/>
    <w:rsid w:val="001F2280"/>
    <w:rsid w:val="001F4316"/>
    <w:rsid w:val="00201AE8"/>
    <w:rsid w:val="00201F5B"/>
    <w:rsid w:val="00206F16"/>
    <w:rsid w:val="00207738"/>
    <w:rsid w:val="00207862"/>
    <w:rsid w:val="00214B57"/>
    <w:rsid w:val="00214CF4"/>
    <w:rsid w:val="00215EAB"/>
    <w:rsid w:val="002161E8"/>
    <w:rsid w:val="002177BE"/>
    <w:rsid w:val="00217E3D"/>
    <w:rsid w:val="002265A6"/>
    <w:rsid w:val="00230362"/>
    <w:rsid w:val="00232CFC"/>
    <w:rsid w:val="00233596"/>
    <w:rsid w:val="002344E7"/>
    <w:rsid w:val="00234E3D"/>
    <w:rsid w:val="00241E10"/>
    <w:rsid w:val="0024414E"/>
    <w:rsid w:val="002462ED"/>
    <w:rsid w:val="00254C0B"/>
    <w:rsid w:val="00271188"/>
    <w:rsid w:val="0027427E"/>
    <w:rsid w:val="00283DD7"/>
    <w:rsid w:val="0028441E"/>
    <w:rsid w:val="00297801"/>
    <w:rsid w:val="00297C5B"/>
    <w:rsid w:val="002A0441"/>
    <w:rsid w:val="002A19D2"/>
    <w:rsid w:val="002A3014"/>
    <w:rsid w:val="002A47AD"/>
    <w:rsid w:val="002A4847"/>
    <w:rsid w:val="002A567D"/>
    <w:rsid w:val="002A6F69"/>
    <w:rsid w:val="002A7DB6"/>
    <w:rsid w:val="002B5D07"/>
    <w:rsid w:val="002B6A29"/>
    <w:rsid w:val="002B6DF9"/>
    <w:rsid w:val="002C3876"/>
    <w:rsid w:val="002C4D18"/>
    <w:rsid w:val="002C60CF"/>
    <w:rsid w:val="002C7772"/>
    <w:rsid w:val="002D1978"/>
    <w:rsid w:val="002D1D30"/>
    <w:rsid w:val="002D494E"/>
    <w:rsid w:val="002D757E"/>
    <w:rsid w:val="002F5137"/>
    <w:rsid w:val="002F5CED"/>
    <w:rsid w:val="002F7AB9"/>
    <w:rsid w:val="00305C26"/>
    <w:rsid w:val="00330A9E"/>
    <w:rsid w:val="00337D8D"/>
    <w:rsid w:val="00345F55"/>
    <w:rsid w:val="00350686"/>
    <w:rsid w:val="00356FC2"/>
    <w:rsid w:val="00357150"/>
    <w:rsid w:val="003578A1"/>
    <w:rsid w:val="00363237"/>
    <w:rsid w:val="003648ED"/>
    <w:rsid w:val="003671D5"/>
    <w:rsid w:val="00371E19"/>
    <w:rsid w:val="00373B74"/>
    <w:rsid w:val="00373E2B"/>
    <w:rsid w:val="00375664"/>
    <w:rsid w:val="003817E4"/>
    <w:rsid w:val="0038376C"/>
    <w:rsid w:val="003849C2"/>
    <w:rsid w:val="00395B3D"/>
    <w:rsid w:val="003B4647"/>
    <w:rsid w:val="003B6E53"/>
    <w:rsid w:val="003C0E22"/>
    <w:rsid w:val="003C3EAD"/>
    <w:rsid w:val="003D0EED"/>
    <w:rsid w:val="003D1E05"/>
    <w:rsid w:val="003D1E79"/>
    <w:rsid w:val="003D5D7F"/>
    <w:rsid w:val="003D7C73"/>
    <w:rsid w:val="003E0206"/>
    <w:rsid w:val="003F3FD5"/>
    <w:rsid w:val="00414F63"/>
    <w:rsid w:val="00416F43"/>
    <w:rsid w:val="004233AD"/>
    <w:rsid w:val="004273E1"/>
    <w:rsid w:val="00431FD3"/>
    <w:rsid w:val="00436CCD"/>
    <w:rsid w:val="004377AD"/>
    <w:rsid w:val="00440962"/>
    <w:rsid w:val="00444D31"/>
    <w:rsid w:val="00444DEF"/>
    <w:rsid w:val="004554BB"/>
    <w:rsid w:val="004575B9"/>
    <w:rsid w:val="004604E2"/>
    <w:rsid w:val="004605E4"/>
    <w:rsid w:val="004652D3"/>
    <w:rsid w:val="0047035A"/>
    <w:rsid w:val="00472730"/>
    <w:rsid w:val="0047702D"/>
    <w:rsid w:val="00477645"/>
    <w:rsid w:val="00477AF0"/>
    <w:rsid w:val="00483BC5"/>
    <w:rsid w:val="00493883"/>
    <w:rsid w:val="004A4BC0"/>
    <w:rsid w:val="004A5E0D"/>
    <w:rsid w:val="004A6DC5"/>
    <w:rsid w:val="004B163B"/>
    <w:rsid w:val="004B4071"/>
    <w:rsid w:val="004B585E"/>
    <w:rsid w:val="004B7093"/>
    <w:rsid w:val="004C4A08"/>
    <w:rsid w:val="004D33EA"/>
    <w:rsid w:val="004D3F50"/>
    <w:rsid w:val="004D4108"/>
    <w:rsid w:val="004D460C"/>
    <w:rsid w:val="004D525D"/>
    <w:rsid w:val="004E0754"/>
    <w:rsid w:val="004E0D64"/>
    <w:rsid w:val="004E34D8"/>
    <w:rsid w:val="004F3A7D"/>
    <w:rsid w:val="004F42C1"/>
    <w:rsid w:val="004F5E48"/>
    <w:rsid w:val="00501FBE"/>
    <w:rsid w:val="00503DE9"/>
    <w:rsid w:val="00504849"/>
    <w:rsid w:val="00510BE5"/>
    <w:rsid w:val="00512DE4"/>
    <w:rsid w:val="00514ACC"/>
    <w:rsid w:val="00524331"/>
    <w:rsid w:val="0052652C"/>
    <w:rsid w:val="00527BFB"/>
    <w:rsid w:val="0053334E"/>
    <w:rsid w:val="0053381B"/>
    <w:rsid w:val="00533E44"/>
    <w:rsid w:val="0053420F"/>
    <w:rsid w:val="00535F1C"/>
    <w:rsid w:val="005404E0"/>
    <w:rsid w:val="00540DED"/>
    <w:rsid w:val="0054217A"/>
    <w:rsid w:val="00544CA7"/>
    <w:rsid w:val="005468AF"/>
    <w:rsid w:val="005474A8"/>
    <w:rsid w:val="00554F8D"/>
    <w:rsid w:val="0056003E"/>
    <w:rsid w:val="00560238"/>
    <w:rsid w:val="00565E56"/>
    <w:rsid w:val="00566D73"/>
    <w:rsid w:val="0056794B"/>
    <w:rsid w:val="00577F88"/>
    <w:rsid w:val="005833BE"/>
    <w:rsid w:val="00584863"/>
    <w:rsid w:val="005938A8"/>
    <w:rsid w:val="005A055B"/>
    <w:rsid w:val="005A0BC7"/>
    <w:rsid w:val="005B1C0F"/>
    <w:rsid w:val="005B5CB9"/>
    <w:rsid w:val="005C0036"/>
    <w:rsid w:val="005C10D4"/>
    <w:rsid w:val="005C1CDF"/>
    <w:rsid w:val="005C2E0C"/>
    <w:rsid w:val="005C5DD9"/>
    <w:rsid w:val="005D5345"/>
    <w:rsid w:val="005E1035"/>
    <w:rsid w:val="005E2D58"/>
    <w:rsid w:val="005E534E"/>
    <w:rsid w:val="005E73A0"/>
    <w:rsid w:val="005E7787"/>
    <w:rsid w:val="005F2A60"/>
    <w:rsid w:val="005F38BA"/>
    <w:rsid w:val="006027EA"/>
    <w:rsid w:val="00603E20"/>
    <w:rsid w:val="0061411A"/>
    <w:rsid w:val="00616D99"/>
    <w:rsid w:val="00620D85"/>
    <w:rsid w:val="00621818"/>
    <w:rsid w:val="00621B28"/>
    <w:rsid w:val="00622CD7"/>
    <w:rsid w:val="006242C3"/>
    <w:rsid w:val="00625B05"/>
    <w:rsid w:val="006346FE"/>
    <w:rsid w:val="0064373A"/>
    <w:rsid w:val="00651ADD"/>
    <w:rsid w:val="00653836"/>
    <w:rsid w:val="006601B9"/>
    <w:rsid w:val="00662C3E"/>
    <w:rsid w:val="00664AF0"/>
    <w:rsid w:val="00670879"/>
    <w:rsid w:val="00671AD2"/>
    <w:rsid w:val="00676943"/>
    <w:rsid w:val="00681489"/>
    <w:rsid w:val="00682ACB"/>
    <w:rsid w:val="00684047"/>
    <w:rsid w:val="006A0C12"/>
    <w:rsid w:val="006A16DC"/>
    <w:rsid w:val="006A1B2A"/>
    <w:rsid w:val="006A2231"/>
    <w:rsid w:val="006A32EB"/>
    <w:rsid w:val="006A5B17"/>
    <w:rsid w:val="006A6FD9"/>
    <w:rsid w:val="006B02F9"/>
    <w:rsid w:val="006B25DD"/>
    <w:rsid w:val="006B2A50"/>
    <w:rsid w:val="006B7099"/>
    <w:rsid w:val="006B7AF7"/>
    <w:rsid w:val="006C05BC"/>
    <w:rsid w:val="006C27B6"/>
    <w:rsid w:val="006D4A64"/>
    <w:rsid w:val="006D5EE4"/>
    <w:rsid w:val="006E342D"/>
    <w:rsid w:val="006E480D"/>
    <w:rsid w:val="006E485F"/>
    <w:rsid w:val="006E5192"/>
    <w:rsid w:val="006E5916"/>
    <w:rsid w:val="006F2EDC"/>
    <w:rsid w:val="006F33A8"/>
    <w:rsid w:val="006F6EEA"/>
    <w:rsid w:val="00700C05"/>
    <w:rsid w:val="007066CF"/>
    <w:rsid w:val="00707258"/>
    <w:rsid w:val="007162DA"/>
    <w:rsid w:val="00717F91"/>
    <w:rsid w:val="00720F18"/>
    <w:rsid w:val="0073659C"/>
    <w:rsid w:val="00746C4C"/>
    <w:rsid w:val="00750E36"/>
    <w:rsid w:val="00754F8C"/>
    <w:rsid w:val="007560C1"/>
    <w:rsid w:val="007610A9"/>
    <w:rsid w:val="0076183A"/>
    <w:rsid w:val="00763625"/>
    <w:rsid w:val="00771E0E"/>
    <w:rsid w:val="00774A1D"/>
    <w:rsid w:val="00775C85"/>
    <w:rsid w:val="007803C4"/>
    <w:rsid w:val="00783B54"/>
    <w:rsid w:val="00791874"/>
    <w:rsid w:val="00793852"/>
    <w:rsid w:val="00797450"/>
    <w:rsid w:val="007978BD"/>
    <w:rsid w:val="007A0AC3"/>
    <w:rsid w:val="007A4B2A"/>
    <w:rsid w:val="007B12D3"/>
    <w:rsid w:val="007B17B0"/>
    <w:rsid w:val="007B4B27"/>
    <w:rsid w:val="007C2841"/>
    <w:rsid w:val="007D4972"/>
    <w:rsid w:val="007D57FF"/>
    <w:rsid w:val="007E2778"/>
    <w:rsid w:val="007F0D9E"/>
    <w:rsid w:val="007F2E7A"/>
    <w:rsid w:val="007F624D"/>
    <w:rsid w:val="007F6ADA"/>
    <w:rsid w:val="008032F7"/>
    <w:rsid w:val="008037D6"/>
    <w:rsid w:val="00804C1D"/>
    <w:rsid w:val="008051DC"/>
    <w:rsid w:val="00814CC3"/>
    <w:rsid w:val="008238E7"/>
    <w:rsid w:val="00824AD5"/>
    <w:rsid w:val="008257D2"/>
    <w:rsid w:val="00830D6D"/>
    <w:rsid w:val="00833612"/>
    <w:rsid w:val="00834F05"/>
    <w:rsid w:val="00844B18"/>
    <w:rsid w:val="00853E0F"/>
    <w:rsid w:val="008549EE"/>
    <w:rsid w:val="00854D3A"/>
    <w:rsid w:val="008579F2"/>
    <w:rsid w:val="00870B3A"/>
    <w:rsid w:val="00872A66"/>
    <w:rsid w:val="00873305"/>
    <w:rsid w:val="00876807"/>
    <w:rsid w:val="0087758A"/>
    <w:rsid w:val="00880C31"/>
    <w:rsid w:val="00883A54"/>
    <w:rsid w:val="0088466C"/>
    <w:rsid w:val="00892F77"/>
    <w:rsid w:val="008934DD"/>
    <w:rsid w:val="008942C2"/>
    <w:rsid w:val="008A0985"/>
    <w:rsid w:val="008A1491"/>
    <w:rsid w:val="008A611D"/>
    <w:rsid w:val="008B1664"/>
    <w:rsid w:val="008B1D17"/>
    <w:rsid w:val="008B73B9"/>
    <w:rsid w:val="008C1DD7"/>
    <w:rsid w:val="008C453F"/>
    <w:rsid w:val="008C58EB"/>
    <w:rsid w:val="008C78B1"/>
    <w:rsid w:val="008D69F9"/>
    <w:rsid w:val="008E4256"/>
    <w:rsid w:val="008E78B3"/>
    <w:rsid w:val="008E7C90"/>
    <w:rsid w:val="008F54F0"/>
    <w:rsid w:val="009007EC"/>
    <w:rsid w:val="00901D05"/>
    <w:rsid w:val="009028C2"/>
    <w:rsid w:val="0090309A"/>
    <w:rsid w:val="0090463D"/>
    <w:rsid w:val="00904BFE"/>
    <w:rsid w:val="00906256"/>
    <w:rsid w:val="00912C26"/>
    <w:rsid w:val="009227AC"/>
    <w:rsid w:val="00923DC5"/>
    <w:rsid w:val="009256D2"/>
    <w:rsid w:val="00926F5A"/>
    <w:rsid w:val="0093195A"/>
    <w:rsid w:val="00933D7A"/>
    <w:rsid w:val="00933EC6"/>
    <w:rsid w:val="00935685"/>
    <w:rsid w:val="00936BB9"/>
    <w:rsid w:val="00940E0E"/>
    <w:rsid w:val="009425B0"/>
    <w:rsid w:val="009429B8"/>
    <w:rsid w:val="00944ADD"/>
    <w:rsid w:val="009453F3"/>
    <w:rsid w:val="00951F63"/>
    <w:rsid w:val="00954D59"/>
    <w:rsid w:val="009573E7"/>
    <w:rsid w:val="009605A7"/>
    <w:rsid w:val="00973A35"/>
    <w:rsid w:val="00974D52"/>
    <w:rsid w:val="00977296"/>
    <w:rsid w:val="00983C2A"/>
    <w:rsid w:val="0098486E"/>
    <w:rsid w:val="00985962"/>
    <w:rsid w:val="00993867"/>
    <w:rsid w:val="0099445F"/>
    <w:rsid w:val="009A32E1"/>
    <w:rsid w:val="009B02F3"/>
    <w:rsid w:val="009B0EAF"/>
    <w:rsid w:val="009C0028"/>
    <w:rsid w:val="009C057D"/>
    <w:rsid w:val="009E78B4"/>
    <w:rsid w:val="009F163C"/>
    <w:rsid w:val="00A02E93"/>
    <w:rsid w:val="00A05268"/>
    <w:rsid w:val="00A10AF6"/>
    <w:rsid w:val="00A1490D"/>
    <w:rsid w:val="00A15712"/>
    <w:rsid w:val="00A17410"/>
    <w:rsid w:val="00A211D7"/>
    <w:rsid w:val="00A239A8"/>
    <w:rsid w:val="00A2555F"/>
    <w:rsid w:val="00A339C4"/>
    <w:rsid w:val="00A361B0"/>
    <w:rsid w:val="00A46B52"/>
    <w:rsid w:val="00A543D5"/>
    <w:rsid w:val="00A57CDA"/>
    <w:rsid w:val="00A664AF"/>
    <w:rsid w:val="00A7591C"/>
    <w:rsid w:val="00A82483"/>
    <w:rsid w:val="00A83115"/>
    <w:rsid w:val="00A8626D"/>
    <w:rsid w:val="00A9230F"/>
    <w:rsid w:val="00A96C33"/>
    <w:rsid w:val="00A96CB9"/>
    <w:rsid w:val="00AA2A95"/>
    <w:rsid w:val="00AA381F"/>
    <w:rsid w:val="00AC10C3"/>
    <w:rsid w:val="00AC2CE8"/>
    <w:rsid w:val="00AC5EFE"/>
    <w:rsid w:val="00AD13B4"/>
    <w:rsid w:val="00AD13D9"/>
    <w:rsid w:val="00AD1EAD"/>
    <w:rsid w:val="00AD2C5A"/>
    <w:rsid w:val="00AD4627"/>
    <w:rsid w:val="00AD69D4"/>
    <w:rsid w:val="00AE09B6"/>
    <w:rsid w:val="00AE0F50"/>
    <w:rsid w:val="00AE28A1"/>
    <w:rsid w:val="00AE2D0A"/>
    <w:rsid w:val="00AF2A43"/>
    <w:rsid w:val="00AF2B4F"/>
    <w:rsid w:val="00AF2BBC"/>
    <w:rsid w:val="00AF5187"/>
    <w:rsid w:val="00AF632A"/>
    <w:rsid w:val="00B03874"/>
    <w:rsid w:val="00B12A38"/>
    <w:rsid w:val="00B136D2"/>
    <w:rsid w:val="00B14DD4"/>
    <w:rsid w:val="00B17BB7"/>
    <w:rsid w:val="00B27F38"/>
    <w:rsid w:val="00B3032F"/>
    <w:rsid w:val="00B45F26"/>
    <w:rsid w:val="00B46796"/>
    <w:rsid w:val="00B53759"/>
    <w:rsid w:val="00B54776"/>
    <w:rsid w:val="00B55991"/>
    <w:rsid w:val="00B61D90"/>
    <w:rsid w:val="00B6350A"/>
    <w:rsid w:val="00B63BA2"/>
    <w:rsid w:val="00B705C4"/>
    <w:rsid w:val="00B70E96"/>
    <w:rsid w:val="00B71528"/>
    <w:rsid w:val="00B74859"/>
    <w:rsid w:val="00B76D46"/>
    <w:rsid w:val="00B77810"/>
    <w:rsid w:val="00B8204D"/>
    <w:rsid w:val="00B92738"/>
    <w:rsid w:val="00B92C02"/>
    <w:rsid w:val="00B932CD"/>
    <w:rsid w:val="00B95A74"/>
    <w:rsid w:val="00BA4BDE"/>
    <w:rsid w:val="00BA61BD"/>
    <w:rsid w:val="00BB12F6"/>
    <w:rsid w:val="00BB22D4"/>
    <w:rsid w:val="00BB2E3A"/>
    <w:rsid w:val="00BB5E90"/>
    <w:rsid w:val="00BC3E7E"/>
    <w:rsid w:val="00BC3EB5"/>
    <w:rsid w:val="00BD00D0"/>
    <w:rsid w:val="00BD0DF1"/>
    <w:rsid w:val="00BD5CB3"/>
    <w:rsid w:val="00BE0FAD"/>
    <w:rsid w:val="00BE2ECF"/>
    <w:rsid w:val="00BF3169"/>
    <w:rsid w:val="00BF455A"/>
    <w:rsid w:val="00C02D76"/>
    <w:rsid w:val="00C04D9F"/>
    <w:rsid w:val="00C06B1C"/>
    <w:rsid w:val="00C06B67"/>
    <w:rsid w:val="00C1271E"/>
    <w:rsid w:val="00C13EFA"/>
    <w:rsid w:val="00C14DFA"/>
    <w:rsid w:val="00C15E1F"/>
    <w:rsid w:val="00C21BB6"/>
    <w:rsid w:val="00C23269"/>
    <w:rsid w:val="00C265CA"/>
    <w:rsid w:val="00C31CD2"/>
    <w:rsid w:val="00C3544C"/>
    <w:rsid w:val="00C56AD3"/>
    <w:rsid w:val="00C62F24"/>
    <w:rsid w:val="00C64964"/>
    <w:rsid w:val="00C67AC5"/>
    <w:rsid w:val="00C7019B"/>
    <w:rsid w:val="00C71659"/>
    <w:rsid w:val="00C74182"/>
    <w:rsid w:val="00C75A5B"/>
    <w:rsid w:val="00C763F7"/>
    <w:rsid w:val="00C80F89"/>
    <w:rsid w:val="00C82AE0"/>
    <w:rsid w:val="00C96C21"/>
    <w:rsid w:val="00CA11EE"/>
    <w:rsid w:val="00CA4065"/>
    <w:rsid w:val="00CA64FA"/>
    <w:rsid w:val="00CB249F"/>
    <w:rsid w:val="00CB303E"/>
    <w:rsid w:val="00CB40BF"/>
    <w:rsid w:val="00CB473A"/>
    <w:rsid w:val="00CC4051"/>
    <w:rsid w:val="00CC50F1"/>
    <w:rsid w:val="00CC70DB"/>
    <w:rsid w:val="00CD2347"/>
    <w:rsid w:val="00CD4080"/>
    <w:rsid w:val="00CE7830"/>
    <w:rsid w:val="00CF0FA4"/>
    <w:rsid w:val="00CF6B85"/>
    <w:rsid w:val="00D05534"/>
    <w:rsid w:val="00D05FD7"/>
    <w:rsid w:val="00D144D4"/>
    <w:rsid w:val="00D166A6"/>
    <w:rsid w:val="00D209EF"/>
    <w:rsid w:val="00D215E7"/>
    <w:rsid w:val="00D24D43"/>
    <w:rsid w:val="00D27880"/>
    <w:rsid w:val="00D31AC0"/>
    <w:rsid w:val="00D40F5D"/>
    <w:rsid w:val="00D42E9B"/>
    <w:rsid w:val="00D44FEB"/>
    <w:rsid w:val="00D45968"/>
    <w:rsid w:val="00D47FF7"/>
    <w:rsid w:val="00D50CD3"/>
    <w:rsid w:val="00D53C28"/>
    <w:rsid w:val="00D57F7B"/>
    <w:rsid w:val="00D60CAC"/>
    <w:rsid w:val="00D64793"/>
    <w:rsid w:val="00D73437"/>
    <w:rsid w:val="00D742C8"/>
    <w:rsid w:val="00D74973"/>
    <w:rsid w:val="00D760B6"/>
    <w:rsid w:val="00D8106C"/>
    <w:rsid w:val="00D814D5"/>
    <w:rsid w:val="00D8239C"/>
    <w:rsid w:val="00D833FE"/>
    <w:rsid w:val="00D85F9A"/>
    <w:rsid w:val="00D955D8"/>
    <w:rsid w:val="00D964C8"/>
    <w:rsid w:val="00DA0E42"/>
    <w:rsid w:val="00DA13FC"/>
    <w:rsid w:val="00DA1920"/>
    <w:rsid w:val="00DA1CE9"/>
    <w:rsid w:val="00DA2A51"/>
    <w:rsid w:val="00DB4589"/>
    <w:rsid w:val="00DB48C3"/>
    <w:rsid w:val="00DB605D"/>
    <w:rsid w:val="00DB7453"/>
    <w:rsid w:val="00DC26A7"/>
    <w:rsid w:val="00DC3C98"/>
    <w:rsid w:val="00DC5D19"/>
    <w:rsid w:val="00DC7CDA"/>
    <w:rsid w:val="00DD0CF4"/>
    <w:rsid w:val="00DD130C"/>
    <w:rsid w:val="00DD2B56"/>
    <w:rsid w:val="00DD4568"/>
    <w:rsid w:val="00DD5A96"/>
    <w:rsid w:val="00DD6625"/>
    <w:rsid w:val="00DD6703"/>
    <w:rsid w:val="00DD7235"/>
    <w:rsid w:val="00DD729E"/>
    <w:rsid w:val="00DE51D9"/>
    <w:rsid w:val="00DF00CF"/>
    <w:rsid w:val="00DF0E88"/>
    <w:rsid w:val="00DF0EDE"/>
    <w:rsid w:val="00DF5291"/>
    <w:rsid w:val="00E04D61"/>
    <w:rsid w:val="00E10DB7"/>
    <w:rsid w:val="00E1164F"/>
    <w:rsid w:val="00E17139"/>
    <w:rsid w:val="00E171B8"/>
    <w:rsid w:val="00E22ED5"/>
    <w:rsid w:val="00E26F29"/>
    <w:rsid w:val="00E30F11"/>
    <w:rsid w:val="00E33A46"/>
    <w:rsid w:val="00E3444F"/>
    <w:rsid w:val="00E357A8"/>
    <w:rsid w:val="00E4058C"/>
    <w:rsid w:val="00E40BF6"/>
    <w:rsid w:val="00E443D2"/>
    <w:rsid w:val="00E571BF"/>
    <w:rsid w:val="00E63726"/>
    <w:rsid w:val="00E64205"/>
    <w:rsid w:val="00E70399"/>
    <w:rsid w:val="00E729E7"/>
    <w:rsid w:val="00E85AF4"/>
    <w:rsid w:val="00E85FBC"/>
    <w:rsid w:val="00E86D20"/>
    <w:rsid w:val="00E915B4"/>
    <w:rsid w:val="00E9237A"/>
    <w:rsid w:val="00E93673"/>
    <w:rsid w:val="00E97BD6"/>
    <w:rsid w:val="00EA0AB6"/>
    <w:rsid w:val="00EA140F"/>
    <w:rsid w:val="00EA3076"/>
    <w:rsid w:val="00EA7008"/>
    <w:rsid w:val="00EA715E"/>
    <w:rsid w:val="00EB3320"/>
    <w:rsid w:val="00EB5F41"/>
    <w:rsid w:val="00EB60F7"/>
    <w:rsid w:val="00EB6928"/>
    <w:rsid w:val="00EC2566"/>
    <w:rsid w:val="00EC4FF8"/>
    <w:rsid w:val="00ED49D7"/>
    <w:rsid w:val="00EE0C19"/>
    <w:rsid w:val="00EE3EA2"/>
    <w:rsid w:val="00EF3654"/>
    <w:rsid w:val="00EF4D1F"/>
    <w:rsid w:val="00F00C75"/>
    <w:rsid w:val="00F048D2"/>
    <w:rsid w:val="00F06004"/>
    <w:rsid w:val="00F069B7"/>
    <w:rsid w:val="00F1360D"/>
    <w:rsid w:val="00F16BD1"/>
    <w:rsid w:val="00F27C6D"/>
    <w:rsid w:val="00F31654"/>
    <w:rsid w:val="00F430A5"/>
    <w:rsid w:val="00F44442"/>
    <w:rsid w:val="00F45D70"/>
    <w:rsid w:val="00F5206A"/>
    <w:rsid w:val="00F61EE3"/>
    <w:rsid w:val="00F62993"/>
    <w:rsid w:val="00F70951"/>
    <w:rsid w:val="00F772E2"/>
    <w:rsid w:val="00F778D9"/>
    <w:rsid w:val="00F83740"/>
    <w:rsid w:val="00F92BC8"/>
    <w:rsid w:val="00FA120F"/>
    <w:rsid w:val="00FA4959"/>
    <w:rsid w:val="00FA5D14"/>
    <w:rsid w:val="00FB197B"/>
    <w:rsid w:val="00FB571E"/>
    <w:rsid w:val="00FC2EFF"/>
    <w:rsid w:val="00FD334F"/>
    <w:rsid w:val="00FD4DE5"/>
    <w:rsid w:val="00FD70CD"/>
    <w:rsid w:val="00FE0A99"/>
    <w:rsid w:val="00FE1F68"/>
    <w:rsid w:val="00FE2FED"/>
    <w:rsid w:val="00FE3126"/>
    <w:rsid w:val="00FE4575"/>
    <w:rsid w:val="00FE5284"/>
    <w:rsid w:val="00FF0B61"/>
    <w:rsid w:val="00FF2F03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75FBF"/>
  <w15:docId w15:val="{8E1C3D4B-0063-4667-96B3-D0F70226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15D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qFormat/>
    <w:rsid w:val="00115D26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115D26"/>
    <w:rPr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15D26"/>
    <w:rPr>
      <w:vertAlign w:val="superscript"/>
    </w:rPr>
  </w:style>
  <w:style w:type="paragraph" w:styleId="Lijstalinea">
    <w:name w:val="List Paragraph"/>
    <w:basedOn w:val="Standaard"/>
    <w:uiPriority w:val="34"/>
    <w:qFormat/>
    <w:rsid w:val="00FD70CD"/>
    <w:pPr>
      <w:ind w:left="720"/>
    </w:pPr>
    <w:rPr>
      <w:rFonts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A339C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39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707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0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47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69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1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C727-5940-4D7E-830F-8BBEB45E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pvdb</dc:creator>
  <cp:keywords/>
  <dc:description/>
  <cp:lastModifiedBy>Robert Jan Kwaak</cp:lastModifiedBy>
  <cp:revision>22</cp:revision>
  <dcterms:created xsi:type="dcterms:W3CDTF">2017-10-16T19:40:00Z</dcterms:created>
  <dcterms:modified xsi:type="dcterms:W3CDTF">2017-12-27T11:48:00Z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zaaknummer">
    <vt:lpwstr/>
  </property>
  <property fmtid="{D5CDD505-2E9C-101B-9397-08002B2CF9AE}" pid="3" name="WsDatabank">
    <vt:lpwstr>ALGEMEEN</vt:lpwstr>
  </property>
  <property fmtid="{D5CDD505-2E9C-101B-9397-08002B2CF9AE}" pid="4" name="WsDatabaseID">
    <vt:lpwstr/>
  </property>
  <property fmtid="{D5CDD505-2E9C-101B-9397-08002B2CF9AE}" pid="5" name="WsDocNum">
    <vt:lpwstr>657414</vt:lpwstr>
  </property>
  <property fmtid="{D5CDD505-2E9C-101B-9397-08002B2CF9AE}" pid="6" name="WsDocVersion">
    <vt:lpwstr>1</vt:lpwstr>
  </property>
  <property fmtid="{D5CDD505-2E9C-101B-9397-08002B2CF9AE}" pid="7" name="WsDocVersionExt">
    <vt:lpwstr/>
  </property>
</Properties>
</file>